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pStyle w:val="3"/>
        <w:keepNext w:val="0"/>
        <w:keepLines w:val="0"/>
        <w:pageBreakBefore w:val="0"/>
        <w:widowControl w:val="0"/>
        <w:kinsoku/>
        <w:wordWrap/>
        <w:overflowPunct/>
        <w:topLinePunct w:val="0"/>
        <w:autoSpaceDE/>
        <w:autoSpaceDN/>
        <w:bidi w:val="0"/>
        <w:adjustRightInd w:val="0"/>
        <w:snapToGrid w:val="0"/>
        <w:spacing w:before="0" w:beforeLines="0" w:after="0" w:afterLines="0" w:line="600" w:lineRule="exact"/>
        <w:ind w:left="0" w:leftChars="0" w:firstLine="0" w:firstLineChars="0"/>
        <w:textAlignment w:val="auto"/>
        <w:rPr>
          <w:rFonts w:hint="eastAsia" w:asciiTheme="minorEastAsia" w:hAnsiTheme="minorEastAsia" w:eastAsiaTheme="minorEastAsia" w:cstheme="minorEastAsia"/>
          <w:b/>
          <w:bCs w:val="0"/>
          <w:sz w:val="28"/>
          <w:szCs w:val="28"/>
          <w:lang w:val="en-US" w:eastAsia="zh-CN"/>
        </w:rPr>
      </w:pPr>
      <w:r>
        <w:rPr>
          <w:rFonts w:hint="eastAsia" w:asciiTheme="minorEastAsia" w:hAnsiTheme="minorEastAsia" w:eastAsiaTheme="minorEastAsia" w:cstheme="minorEastAsia"/>
          <w:b/>
          <w:bCs w:val="0"/>
          <w:sz w:val="28"/>
          <w:szCs w:val="28"/>
          <w:lang w:val="en-US" w:eastAsia="zh-CN"/>
        </w:rPr>
        <w:t>附件</w:t>
      </w:r>
    </w:p>
    <w:p>
      <w:pPr>
        <w:pStyle w:val="3"/>
        <w:keepNext w:val="0"/>
        <w:keepLines w:val="0"/>
        <w:pageBreakBefore w:val="0"/>
        <w:widowControl w:val="0"/>
        <w:kinsoku/>
        <w:wordWrap/>
        <w:overflowPunct/>
        <w:topLinePunct w:val="0"/>
        <w:autoSpaceDE/>
        <w:autoSpaceDN/>
        <w:bidi w:val="0"/>
        <w:adjustRightInd w:val="0"/>
        <w:snapToGrid w:val="0"/>
        <w:spacing w:before="0" w:beforeLines="0" w:after="0" w:afterLines="0" w:line="600" w:lineRule="exact"/>
        <w:ind w:left="0" w:leftChars="0" w:firstLine="0" w:firstLineChars="0"/>
        <w:jc w:val="center"/>
        <w:textAlignment w:val="auto"/>
        <w:rPr>
          <w:rFonts w:hint="eastAsia" w:asciiTheme="minorEastAsia" w:hAnsiTheme="minorEastAsia" w:eastAsiaTheme="minorEastAsia" w:cstheme="minorEastAsia"/>
          <w:b/>
          <w:bCs w:val="0"/>
          <w:color w:val="000000"/>
          <w:w w:val="90"/>
          <w:sz w:val="28"/>
          <w:szCs w:val="28"/>
          <w:lang w:val="en-US" w:eastAsia="zh-CN"/>
        </w:rPr>
      </w:pPr>
      <w:r>
        <w:rPr>
          <w:rFonts w:hint="eastAsia" w:asciiTheme="minorEastAsia" w:hAnsiTheme="minorEastAsia" w:eastAsiaTheme="minorEastAsia" w:cstheme="minorEastAsia"/>
          <w:b/>
          <w:bCs w:val="0"/>
          <w:color w:val="000000"/>
          <w:w w:val="90"/>
          <w:sz w:val="28"/>
          <w:szCs w:val="28"/>
          <w:lang w:val="en-US" w:eastAsia="zh-CN"/>
        </w:rPr>
        <w:t>“德宏少数民族地区肺结节-肺癌诊治全链条体系的创建与应用”项目简介</w:t>
      </w:r>
    </w:p>
    <w:p>
      <w:pPr>
        <w:rPr>
          <w:rFonts w:hint="eastAsia" w:asciiTheme="minorEastAsia" w:hAnsiTheme="minorEastAsia" w:eastAsiaTheme="minorEastAsia" w:cstheme="minorEastAsia"/>
          <w:sz w:val="28"/>
          <w:szCs w:val="28"/>
          <w:lang w:val="en-US" w:eastAsia="zh-CN"/>
        </w:rPr>
      </w:pPr>
    </w:p>
    <w:p>
      <w:pPr>
        <w:keepNext w:val="0"/>
        <w:keepLines w:val="0"/>
        <w:pageBreakBefore w:val="0"/>
        <w:widowControl w:val="0"/>
        <w:numPr>
          <w:ilvl w:val="0"/>
          <w:numId w:val="1"/>
        </w:numPr>
        <w:kinsoku/>
        <w:wordWrap/>
        <w:overflowPunct/>
        <w:topLinePunct w:val="0"/>
        <w:autoSpaceDE/>
        <w:autoSpaceDN/>
        <w:bidi w:val="0"/>
        <w:spacing w:line="500" w:lineRule="exact"/>
        <w:ind w:firstLine="562" w:firstLineChars="200"/>
        <w:textAlignment w:val="auto"/>
        <w:rPr>
          <w:rFonts w:hint="eastAsia"/>
          <w:lang w:val="en-US" w:eastAsia="zh-CN"/>
        </w:rPr>
      </w:pPr>
      <w:r>
        <w:rPr>
          <w:rFonts w:hint="eastAsia" w:asciiTheme="minorEastAsia" w:hAnsiTheme="minorEastAsia" w:eastAsiaTheme="minorEastAsia" w:cstheme="minorEastAsia"/>
          <w:b/>
          <w:bCs/>
          <w:color w:val="000000"/>
          <w:sz w:val="28"/>
          <w:szCs w:val="28"/>
          <w:lang w:val="en-US" w:eastAsia="zh-CN"/>
        </w:rPr>
        <w:t>项目名称</w:t>
      </w:r>
    </w:p>
    <w:p>
      <w:pPr>
        <w:pStyle w:val="3"/>
        <w:rPr>
          <w:rFonts w:hint="eastAsia" w:asciiTheme="minorEastAsia" w:hAnsiTheme="minorEastAsia" w:eastAsiaTheme="minorEastAsia" w:cstheme="minorEastAsia"/>
          <w:b/>
          <w:bCs w:val="0"/>
          <w:color w:val="000000" w:themeColor="text1"/>
          <w:w w:val="90"/>
          <w:sz w:val="28"/>
          <w:szCs w:val="28"/>
          <w:lang w:val="en-US" w:eastAsia="zh-CN"/>
          <w14:textFill>
            <w14:solidFill>
              <w14:schemeClr w14:val="tx1"/>
            </w14:solidFill>
          </w14:textFill>
        </w:rPr>
      </w:pPr>
      <w:r>
        <w:rPr>
          <w:rFonts w:hint="eastAsia" w:asciiTheme="minorEastAsia" w:hAnsiTheme="minorEastAsia" w:eastAsiaTheme="minorEastAsia" w:cstheme="minorEastAsia"/>
          <w:b/>
          <w:bCs w:val="0"/>
          <w:color w:val="000000" w:themeColor="text1"/>
          <w:w w:val="90"/>
          <w:sz w:val="28"/>
          <w:szCs w:val="28"/>
          <w:lang w:val="en-US" w:eastAsia="zh-CN"/>
          <w14:textFill>
            <w14:solidFill>
              <w14:schemeClr w14:val="tx1"/>
            </w14:solidFill>
          </w14:textFill>
        </w:rPr>
        <w:t>德宏少数民族地区肺结节-肺癌诊治全链条体系的创建与应用</w:t>
      </w:r>
    </w:p>
    <w:p>
      <w:pPr>
        <w:keepNext w:val="0"/>
        <w:keepLines w:val="0"/>
        <w:pageBreakBefore w:val="0"/>
        <w:widowControl w:val="0"/>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default" w:asciiTheme="minorEastAsia" w:hAnsiTheme="minorEastAsia" w:eastAsiaTheme="minorEastAsia" w:cstheme="minorEastAsia"/>
          <w:bCs/>
          <w:sz w:val="28"/>
          <w:szCs w:val="28"/>
          <w:lang w:val="en-US" w:eastAsia="zh-CN"/>
        </w:rPr>
        <w:t>据研究表明，</w:t>
      </w:r>
      <w:r>
        <w:rPr>
          <w:rFonts w:hint="eastAsia" w:asciiTheme="minorEastAsia" w:hAnsiTheme="minorEastAsia" w:eastAsiaTheme="minorEastAsia" w:cstheme="minorEastAsia"/>
          <w:bCs/>
          <w:sz w:val="28"/>
          <w:szCs w:val="28"/>
          <w:lang w:val="en-US" w:eastAsia="zh-CN"/>
        </w:rPr>
        <w:t>正常人群胸部CT</w:t>
      </w:r>
      <w:r>
        <w:rPr>
          <w:rFonts w:hint="default" w:asciiTheme="minorEastAsia" w:hAnsiTheme="minorEastAsia" w:eastAsiaTheme="minorEastAsia" w:cstheme="minorEastAsia"/>
          <w:bCs/>
          <w:sz w:val="28"/>
          <w:szCs w:val="28"/>
          <w:lang w:val="en-US" w:eastAsia="zh-CN"/>
        </w:rPr>
        <w:t>筛查的肺结节检出率约为 20</w:t>
      </w:r>
      <w:r>
        <w:rPr>
          <w:rFonts w:hint="eastAsia" w:asciiTheme="minorEastAsia" w:hAnsiTheme="minorEastAsia" w:eastAsiaTheme="minorEastAsia" w:cstheme="minorEastAsia"/>
          <w:bCs/>
          <w:sz w:val="28"/>
          <w:szCs w:val="28"/>
          <w:lang w:val="en-US" w:eastAsia="zh-CN"/>
        </w:rPr>
        <w:t>-40</w:t>
      </w:r>
      <w:r>
        <w:rPr>
          <w:rFonts w:hint="default" w:asciiTheme="minorEastAsia" w:hAnsiTheme="minorEastAsia" w:eastAsiaTheme="minorEastAsia" w:cstheme="minorEastAsia"/>
          <w:bCs/>
          <w:sz w:val="28"/>
          <w:szCs w:val="28"/>
          <w:lang w:val="en-US" w:eastAsia="zh-CN"/>
        </w:rPr>
        <w:t>%，</w:t>
      </w:r>
      <w:r>
        <w:rPr>
          <w:rFonts w:hint="eastAsia" w:asciiTheme="minorEastAsia" w:hAnsiTheme="minorEastAsia" w:eastAsiaTheme="minorEastAsia" w:cstheme="minorEastAsia"/>
          <w:bCs/>
          <w:sz w:val="28"/>
          <w:szCs w:val="28"/>
          <w:lang w:val="en-US" w:eastAsia="zh-CN"/>
        </w:rPr>
        <w:t>大</w:t>
      </w:r>
      <w:r>
        <w:rPr>
          <w:rFonts w:hint="default" w:asciiTheme="minorEastAsia" w:hAnsiTheme="minorEastAsia" w:eastAsiaTheme="minorEastAsia" w:cstheme="minorEastAsia"/>
          <w:bCs/>
          <w:sz w:val="28"/>
          <w:szCs w:val="28"/>
          <w:lang w:val="en-US" w:eastAsia="zh-CN"/>
        </w:rPr>
        <w:t>约有5%的肺结节</w:t>
      </w:r>
      <w:r>
        <w:rPr>
          <w:rFonts w:hint="eastAsia" w:asciiTheme="minorEastAsia" w:hAnsiTheme="minorEastAsia" w:eastAsiaTheme="minorEastAsia" w:cstheme="minorEastAsia"/>
          <w:bCs/>
          <w:sz w:val="28"/>
          <w:szCs w:val="28"/>
          <w:lang w:val="en-US" w:eastAsia="zh-CN"/>
        </w:rPr>
        <w:t>其实是</w:t>
      </w:r>
      <w:r>
        <w:rPr>
          <w:rFonts w:hint="default" w:asciiTheme="minorEastAsia" w:hAnsiTheme="minorEastAsia" w:eastAsiaTheme="minorEastAsia" w:cstheme="minorEastAsia"/>
          <w:bCs/>
          <w:sz w:val="28"/>
          <w:szCs w:val="28"/>
          <w:lang w:val="en-US" w:eastAsia="zh-CN"/>
        </w:rPr>
        <w:t>早期肺癌</w:t>
      </w:r>
      <w:r>
        <w:rPr>
          <w:rFonts w:hint="eastAsia" w:asciiTheme="minorEastAsia" w:hAnsiTheme="minorEastAsia" w:eastAsiaTheme="minorEastAsia" w:cstheme="minorEastAsia"/>
          <w:bCs/>
          <w:sz w:val="28"/>
          <w:szCs w:val="28"/>
          <w:lang w:val="en-US" w:eastAsia="zh-CN"/>
        </w:rPr>
        <w:t>。肺癌作为癌症中的头号杀手，具有极其严重的危害</w:t>
      </w:r>
      <w:r>
        <w:rPr>
          <w:rFonts w:hint="default" w:asciiTheme="minorEastAsia" w:hAnsiTheme="minorEastAsia" w:eastAsiaTheme="minorEastAsia" w:cstheme="minorEastAsia"/>
          <w:bCs/>
          <w:sz w:val="28"/>
          <w:szCs w:val="28"/>
          <w:lang w:val="en-US" w:eastAsia="zh-CN"/>
        </w:rPr>
        <w:t>。</w:t>
      </w:r>
      <w:r>
        <w:rPr>
          <w:rFonts w:hint="eastAsia" w:asciiTheme="minorEastAsia" w:hAnsiTheme="minorEastAsia" w:eastAsiaTheme="minorEastAsia" w:cstheme="minorEastAsia"/>
          <w:bCs/>
          <w:sz w:val="28"/>
          <w:szCs w:val="28"/>
          <w:lang w:val="en-US" w:eastAsia="zh-CN"/>
        </w:rPr>
        <w:t>数据显示，肺癌</w:t>
      </w:r>
      <w:r>
        <w:rPr>
          <w:rFonts w:hint="default" w:asciiTheme="minorEastAsia" w:hAnsiTheme="minorEastAsia" w:eastAsiaTheme="minorEastAsia" w:cstheme="minorEastAsia"/>
          <w:bCs/>
          <w:sz w:val="28"/>
          <w:szCs w:val="28"/>
          <w:lang w:val="en-US" w:eastAsia="zh-CN"/>
        </w:rPr>
        <w:t>每年造成数百万人死亡，其中在中国的肺癌发病率和死亡率呈逐年上升的趋势。据中国肿瘤登记中心数据，2018年全国新发肺癌病例约为78.76万例，发病率和死亡率分别为44.40/10万和36.40/10万。值得注意的是，我国80%的肺癌患者一经确诊已处于晚期，失去了手术治疗的机会。因此，</w:t>
      </w:r>
      <w:r>
        <w:rPr>
          <w:rFonts w:hint="eastAsia" w:asciiTheme="minorEastAsia" w:hAnsiTheme="minorEastAsia" w:eastAsiaTheme="minorEastAsia" w:cstheme="minorEastAsia"/>
          <w:bCs/>
          <w:sz w:val="28"/>
          <w:szCs w:val="28"/>
          <w:lang w:val="en-US" w:eastAsia="zh-CN"/>
        </w:rPr>
        <w:t>肺癌</w:t>
      </w:r>
      <w:r>
        <w:rPr>
          <w:rFonts w:hint="default" w:asciiTheme="minorEastAsia" w:hAnsiTheme="minorEastAsia" w:eastAsiaTheme="minorEastAsia" w:cstheme="minorEastAsia"/>
          <w:bCs/>
          <w:sz w:val="28"/>
          <w:szCs w:val="28"/>
          <w:lang w:val="en-US" w:eastAsia="zh-CN"/>
        </w:rPr>
        <w:t>早诊</w:t>
      </w:r>
      <w:r>
        <w:rPr>
          <w:rFonts w:hint="eastAsia" w:asciiTheme="minorEastAsia" w:hAnsiTheme="minorEastAsia" w:eastAsiaTheme="minorEastAsia" w:cstheme="minorEastAsia"/>
          <w:bCs/>
          <w:sz w:val="28"/>
          <w:szCs w:val="28"/>
          <w:lang w:val="en-US" w:eastAsia="zh-CN"/>
        </w:rPr>
        <w:t>早治</w:t>
      </w:r>
      <w:r>
        <w:rPr>
          <w:rFonts w:hint="default" w:asciiTheme="minorEastAsia" w:hAnsiTheme="minorEastAsia" w:eastAsiaTheme="minorEastAsia" w:cstheme="minorEastAsia"/>
          <w:bCs/>
          <w:sz w:val="28"/>
          <w:szCs w:val="28"/>
          <w:lang w:val="en-US" w:eastAsia="zh-CN"/>
        </w:rPr>
        <w:t>能够有效提高治疗效果、降低死亡率，并减轻患者及其家人的心理负担和社会影响。因此，重视</w:t>
      </w:r>
      <w:r>
        <w:rPr>
          <w:rFonts w:hint="eastAsia" w:asciiTheme="minorEastAsia" w:hAnsiTheme="minorEastAsia" w:eastAsiaTheme="minorEastAsia" w:cstheme="minorEastAsia"/>
          <w:bCs/>
          <w:sz w:val="28"/>
          <w:szCs w:val="28"/>
          <w:lang w:val="en-US" w:eastAsia="zh-CN"/>
        </w:rPr>
        <w:t>肺结节-</w:t>
      </w:r>
      <w:r>
        <w:rPr>
          <w:rFonts w:hint="default" w:asciiTheme="minorEastAsia" w:hAnsiTheme="minorEastAsia" w:eastAsiaTheme="minorEastAsia" w:cstheme="minorEastAsia"/>
          <w:bCs/>
          <w:sz w:val="28"/>
          <w:szCs w:val="28"/>
          <w:lang w:val="en-US" w:eastAsia="zh-CN"/>
        </w:rPr>
        <w:t>肺癌的早期筛查和干预是预防和减轻肺癌危害的关键</w:t>
      </w:r>
      <w:r>
        <w:rPr>
          <w:rFonts w:hint="eastAsia" w:asciiTheme="minorEastAsia" w:hAnsiTheme="minorEastAsia" w:eastAsiaTheme="minorEastAsia" w:cstheme="minorEastAsia"/>
          <w:bCs/>
          <w:sz w:val="28"/>
          <w:szCs w:val="28"/>
          <w:lang w:val="en-US" w:eastAsia="zh-CN"/>
        </w:rPr>
        <w:t>。</w:t>
      </w:r>
      <w:r>
        <w:rPr>
          <w:rFonts w:hint="default" w:asciiTheme="minorEastAsia" w:hAnsiTheme="minorEastAsia" w:eastAsiaTheme="minorEastAsia" w:cstheme="minorEastAsia"/>
          <w:bCs/>
          <w:sz w:val="28"/>
          <w:szCs w:val="28"/>
          <w:lang w:val="en-US" w:eastAsia="zh-CN"/>
        </w:rPr>
        <w:t>及时进行肺结节-肺癌筛查和跟踪是肺癌早期诊断和治疗中至关重要的一环，可以降低肺癌的死亡率，提高患者的治疗效果和预后，从而保障患者的健康和生命质量。</w:t>
      </w:r>
      <w:r>
        <w:rPr>
          <w:rFonts w:hint="eastAsia" w:asciiTheme="minorEastAsia" w:hAnsiTheme="minorEastAsia" w:eastAsiaTheme="minorEastAsia" w:cstheme="minorEastAsia"/>
          <w:bCs/>
          <w:sz w:val="28"/>
          <w:szCs w:val="28"/>
          <w:lang w:val="en-US" w:eastAsia="zh-CN"/>
        </w:rPr>
        <w:t>德宏少数民族地区相对落后，目前尚无系统化的肺结节-肺癌诊治体系，我们首次在德宏地区将该体系系统化、规范化的创建并应用，是一件功在当代，利在千秋的大事。</w:t>
      </w:r>
    </w:p>
    <w:p>
      <w:pPr>
        <w:keepNext w:val="0"/>
        <w:keepLines w:val="0"/>
        <w:pageBreakBefore w:val="0"/>
        <w:widowControl w:val="0"/>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 xml:space="preserve">本项目建立了德宏少数民族地区肺结节-肺癌诊治全链条体系，并成功应用，在肺结节-肺癌的诊疗模式、临床特点、基因特征、快速康复体系和预测模型等多个方面取得了系列创新性成果： </w:t>
      </w:r>
    </w:p>
    <w:p>
      <w:pPr>
        <w:keepNext w:val="0"/>
        <w:keepLines w:val="0"/>
        <w:pageBreakBefore w:val="0"/>
        <w:widowControl w:val="0"/>
        <w:numPr>
          <w:ilvl w:val="0"/>
          <w:numId w:val="2"/>
        </w:numPr>
        <w:kinsoku/>
        <w:wordWrap/>
        <w:overflowPunct/>
        <w:topLinePunct w:val="0"/>
        <w:autoSpaceDE/>
        <w:autoSpaceDN/>
        <w:bidi w:val="0"/>
        <w:spacing w:line="500" w:lineRule="exact"/>
        <w:ind w:firstLine="562"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
          <w:bCs w:val="0"/>
          <w:sz w:val="28"/>
          <w:szCs w:val="28"/>
          <w:lang w:val="en-US" w:eastAsia="zh-CN"/>
        </w:rPr>
        <w:t>揭示了德宏少数民族地区肺结节-肺癌的临床特点及基因特征。</w:t>
      </w:r>
      <w:r>
        <w:rPr>
          <w:rFonts w:hint="eastAsia" w:asciiTheme="minorEastAsia" w:hAnsiTheme="minorEastAsia" w:eastAsiaTheme="minorEastAsia" w:cstheme="minorEastAsia"/>
          <w:bCs/>
          <w:sz w:val="28"/>
          <w:szCs w:val="28"/>
          <w:lang w:val="en-US" w:eastAsia="zh-CN"/>
        </w:rPr>
        <w:t>我们在TOP期刊J Thorac Oncol杂志（IF：12.46）首次报道了“Poziotinib成功治疗EGFR 20突变的晚期肺癌患者”。同时，揭示了德宏少数民族地区肺结节-肺癌患者的年龄、性别、生活方式与疾病的相关性，以及基因突变类型和分子生物学特征，这些发现为该地区的肺癌诊治提供了科学依据，有助于提高治疗效果和改善患者预后。</w:t>
      </w:r>
    </w:p>
    <w:p>
      <w:pPr>
        <w:keepNext w:val="0"/>
        <w:keepLines w:val="0"/>
        <w:pageBreakBefore w:val="0"/>
        <w:widowControl w:val="0"/>
        <w:numPr>
          <w:ilvl w:val="0"/>
          <w:numId w:val="2"/>
        </w:numPr>
        <w:kinsoku/>
        <w:wordWrap/>
        <w:overflowPunct/>
        <w:topLinePunct w:val="0"/>
        <w:autoSpaceDE/>
        <w:autoSpaceDN/>
        <w:bidi w:val="0"/>
        <w:spacing w:line="500" w:lineRule="exact"/>
        <w:ind w:left="0" w:leftChars="0" w:firstLine="562"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
          <w:bCs w:val="0"/>
          <w:sz w:val="28"/>
          <w:szCs w:val="28"/>
          <w:lang w:val="en-US" w:eastAsia="zh-CN"/>
        </w:rPr>
        <w:t>在德宏少数民族地区首次构建了肺结节-肺癌诊疗模式及快速康复体系。</w:t>
      </w:r>
      <w:r>
        <w:rPr>
          <w:rFonts w:hint="eastAsia" w:asciiTheme="minorEastAsia" w:hAnsiTheme="minorEastAsia" w:eastAsiaTheme="minorEastAsia" w:cstheme="minorEastAsia"/>
          <w:bCs/>
          <w:sz w:val="28"/>
          <w:szCs w:val="28"/>
          <w:lang w:val="en-US" w:eastAsia="zh-CN"/>
        </w:rPr>
        <w:t>我们在SCI杂志J Thorac Dis和中国微创外科杂志报道了“钟表盘综合定位法联合胸腔镜在肺结节定位中的应用”，这个方法国内外鲜有报道，云南省属于首次运用。我们在中国微创外科杂志报道了“单操作孔胸腔镜手术1.5 cm操作孔取出标本:小切口,大标本”，是目前国内最小的胸腔镜手术切口之一。我们基于以上技术，在德宏少数民族地区全面系统的，采用跨学科的协同诊治模式，为患者提供更加精准、全面的诊断和治疗方案。通过个体化治疗方案、康复指导和心理支持以及健康教育，改善患者的就医体验，降低疾病负担，提高患者的生存率和生存质量。基于以上诊疗模式及快速康复体系的建立，我们早期肺癌手术患者术后2小时可以进食、术后6小时可以下床、术后住院时间由原来的7-10天下降到目前的2-5天出院。在云南省医保DRG平台，我们的肺癌手术患者医疗费用仅有平均医保核算费用的60%-70%。</w:t>
      </w:r>
    </w:p>
    <w:p>
      <w:pPr>
        <w:keepNext w:val="0"/>
        <w:keepLines w:val="0"/>
        <w:pageBreakBefore w:val="0"/>
        <w:widowControl w:val="0"/>
        <w:kinsoku/>
        <w:wordWrap/>
        <w:overflowPunct/>
        <w:topLinePunct w:val="0"/>
        <w:autoSpaceDE/>
        <w:autoSpaceDN/>
        <w:bidi w:val="0"/>
        <w:spacing w:line="500" w:lineRule="exact"/>
        <w:ind w:firstLine="562" w:firstLineChars="200"/>
        <w:textAlignment w:val="auto"/>
        <w:rPr>
          <w:rFonts w:hint="default"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
          <w:bCs w:val="0"/>
          <w:sz w:val="28"/>
          <w:szCs w:val="28"/>
          <w:lang w:val="en-US" w:eastAsia="zh-CN"/>
        </w:rPr>
        <w:t>3、首次建立了符合德宏州少数民族地区预测肺磨玻璃结节性质的预测模型。</w:t>
      </w:r>
      <w:r>
        <w:rPr>
          <w:rFonts w:hint="eastAsia" w:asciiTheme="minorEastAsia" w:hAnsiTheme="minorEastAsia" w:eastAsiaTheme="minorEastAsia" w:cstheme="minorEastAsia"/>
          <w:bCs/>
          <w:sz w:val="28"/>
          <w:szCs w:val="28"/>
          <w:lang w:val="en-US" w:eastAsia="zh-CN"/>
        </w:rPr>
        <w:t>这个预测模型是基于当地的肺磨玻璃结节的临床特征建立的，包括影像学特征（如结节大小、密度）、病理学特征等因素。通过对这些临床特征的综合分析和建模，可以预测肺磨玻璃结节的性质，包括其良性或恶性、肿瘤分级、进展风险等信息。该模型我们使用C指数来验证效率，效率高达0.94。这个预测模型有助于医生更准确地评估肺结节的风险水平，指导临床决策和制定个性化治疗方案，提高早期肺癌的诊断率和治疗效果，进而改善患者的预后和生存质量。</w:t>
      </w:r>
    </w:p>
    <w:p>
      <w:pPr>
        <w:ind w:firstLine="480" w:firstLineChars="200"/>
        <w:rPr>
          <w:rFonts w:hint="default"/>
          <w:lang w:val="en-US" w:eastAsia="zh-CN"/>
        </w:rPr>
      </w:pPr>
    </w:p>
    <w:p>
      <w:pPr>
        <w:pStyle w:val="3"/>
        <w:numPr>
          <w:ilvl w:val="0"/>
          <w:numId w:val="1"/>
        </w:numPr>
        <w:ind w:left="0" w:leftChars="0" w:firstLine="562" w:firstLineChars="20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color w:val="000000"/>
          <w:sz w:val="28"/>
          <w:szCs w:val="28"/>
          <w:lang w:val="en-US" w:eastAsia="zh-CN"/>
        </w:rPr>
        <w:t>主要完成单位</w:t>
      </w:r>
      <w:r>
        <w:rPr>
          <w:rFonts w:hint="eastAsia" w:asciiTheme="minorEastAsia" w:hAnsiTheme="minorEastAsia" w:eastAsiaTheme="minorEastAsia" w:cstheme="minorEastAsia"/>
          <w:b/>
          <w:bCs/>
          <w:sz w:val="28"/>
          <w:szCs w:val="28"/>
          <w:lang w:val="en-US" w:eastAsia="zh-CN"/>
        </w:rPr>
        <w:t>及报奖等级</w:t>
      </w:r>
    </w:p>
    <w:p>
      <w:pPr>
        <w:pStyle w:val="3"/>
        <w:numPr>
          <w:ilvl w:val="0"/>
          <w:numId w:val="0"/>
        </w:numPr>
        <w:ind w:leftChars="200"/>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 w:val="0"/>
          <w:bCs w:val="0"/>
          <w:color w:val="000000"/>
          <w:sz w:val="28"/>
          <w:szCs w:val="28"/>
          <w:lang w:val="en-US" w:eastAsia="zh-CN"/>
        </w:rPr>
        <w:t>主要完成单位</w:t>
      </w:r>
      <w:r>
        <w:rPr>
          <w:rFonts w:hint="eastAsia" w:asciiTheme="minorEastAsia" w:hAnsiTheme="minorEastAsia" w:eastAsiaTheme="minorEastAsia" w:cstheme="minorEastAsia"/>
          <w:b w:val="0"/>
          <w:bCs w:val="0"/>
          <w:sz w:val="28"/>
          <w:szCs w:val="28"/>
          <w:lang w:val="en-US" w:eastAsia="zh-CN"/>
        </w:rPr>
        <w:t>：</w:t>
      </w:r>
      <w:r>
        <w:rPr>
          <w:rFonts w:hint="eastAsia" w:asciiTheme="minorEastAsia" w:hAnsiTheme="minorEastAsia" w:eastAsiaTheme="minorEastAsia" w:cstheme="minorEastAsia"/>
          <w:bCs/>
          <w:sz w:val="28"/>
          <w:szCs w:val="28"/>
          <w:lang w:val="en-US" w:eastAsia="zh-CN"/>
        </w:rPr>
        <w:t>昆明医科大学附属德宏医院/德宏州人民医院</w:t>
      </w:r>
    </w:p>
    <w:p>
      <w:pPr>
        <w:keepNext w:val="0"/>
        <w:keepLines w:val="0"/>
        <w:pageBreakBefore w:val="0"/>
        <w:widowControl w:val="0"/>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报奖等级：云南省科学技术进步奖三等奖</w:t>
      </w:r>
    </w:p>
    <w:p>
      <w:pPr>
        <w:keepNext w:val="0"/>
        <w:keepLines w:val="0"/>
        <w:pageBreakBefore w:val="0"/>
        <w:widowControl w:val="0"/>
        <w:numPr>
          <w:ilvl w:val="0"/>
          <w:numId w:val="1"/>
        </w:numPr>
        <w:kinsoku/>
        <w:wordWrap/>
        <w:overflowPunct/>
        <w:topLinePunct w:val="0"/>
        <w:autoSpaceDE/>
        <w:autoSpaceDN/>
        <w:bidi w:val="0"/>
        <w:spacing w:line="500" w:lineRule="exact"/>
        <w:ind w:left="0" w:leftChars="0" w:firstLine="562" w:firstLineChars="200"/>
        <w:textAlignment w:val="auto"/>
        <w:rPr>
          <w:rFonts w:hint="eastAsia" w:asciiTheme="minorEastAsia" w:hAnsiTheme="minorEastAsia" w:eastAsiaTheme="minorEastAsia" w:cstheme="minorEastAsia"/>
          <w:color w:val="000000"/>
          <w:sz w:val="28"/>
          <w:szCs w:val="28"/>
          <w:lang w:val="en-US" w:eastAsia="zh-CN"/>
        </w:rPr>
      </w:pPr>
      <w:r>
        <w:rPr>
          <w:rFonts w:hint="eastAsia" w:asciiTheme="minorEastAsia" w:hAnsiTheme="minorEastAsia" w:eastAsiaTheme="minorEastAsia" w:cstheme="minorEastAsia"/>
          <w:b/>
          <w:bCs/>
          <w:color w:val="000000"/>
          <w:sz w:val="28"/>
          <w:szCs w:val="28"/>
          <w:lang w:val="en-US" w:eastAsia="zh-CN"/>
        </w:rPr>
        <w:t>主要知识产权</w:t>
      </w:r>
      <w:r>
        <w:rPr>
          <w:rFonts w:hint="eastAsia" w:asciiTheme="minorEastAsia" w:hAnsiTheme="minorEastAsia" w:eastAsiaTheme="minorEastAsia" w:cstheme="minorEastAsia"/>
          <w:color w:val="000000"/>
          <w:sz w:val="28"/>
          <w:szCs w:val="28"/>
          <w:lang w:val="en-US" w:eastAsia="zh-CN"/>
        </w:rPr>
        <w:t>（专利、论文、专著等）</w:t>
      </w:r>
    </w:p>
    <w:p>
      <w:pPr>
        <w:keepNext w:val="0"/>
        <w:keepLines w:val="0"/>
        <w:pageBreakBefore w:val="0"/>
        <w:widowControl/>
        <w:numPr>
          <w:ilvl w:val="0"/>
          <w:numId w:val="0"/>
        </w:numPr>
        <w:suppressLineNumbers w:val="0"/>
        <w:kinsoku/>
        <w:wordWrap/>
        <w:overflowPunct/>
        <w:topLinePunct w:val="0"/>
        <w:autoSpaceDE/>
        <w:autoSpaceDN/>
        <w:bidi w:val="0"/>
        <w:adjustRightInd/>
        <w:snapToGrid/>
        <w:jc w:val="left"/>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eastAsia"/>
          <w:color w:val="000000" w:themeColor="text1"/>
          <w:lang w:val="en-US" w:eastAsia="zh-CN"/>
          <w14:textFill>
            <w14:solidFill>
              <w14:schemeClr w14:val="tx1"/>
            </w14:solidFill>
          </w14:textFill>
        </w:rPr>
        <w:t xml:space="preserve">  </w:t>
      </w:r>
      <w:r>
        <w:rPr>
          <w:rFonts w:hint="eastAsia"/>
          <w:color w:val="000000" w:themeColor="text1"/>
          <w:sz w:val="28"/>
          <w:szCs w:val="28"/>
          <w:lang w:val="en-US" w:eastAsia="zh-CN"/>
          <w14:textFill>
            <w14:solidFill>
              <w14:schemeClr w14:val="tx1"/>
            </w14:solidFill>
          </w14:textFill>
        </w:rPr>
        <w:t xml:space="preserve"> </w:t>
      </w:r>
      <w:r>
        <w:rPr>
          <w:rFonts w:hint="default" w:ascii="Times New Roman" w:hAnsi="Times New Roman" w:cs="Times New Roman"/>
          <w:color w:val="000000" w:themeColor="text1"/>
          <w:sz w:val="28"/>
          <w:szCs w:val="28"/>
          <w:lang w:val="en-US" w:eastAsia="zh-CN"/>
          <w14:textFill>
            <w14:solidFill>
              <w14:schemeClr w14:val="tx1"/>
            </w14:solidFill>
          </w14:textFill>
        </w:rPr>
        <w:t xml:space="preserve"> 1.Yang J</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 Yang J</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 xml:space="preserve">, Ban S, Li X, Chen X, Yang J, </w:t>
      </w:r>
      <w:r>
        <w:rPr>
          <w:rFonts w:hint="default" w:ascii="Times New Roman" w:hAnsi="Times New Roman" w:cs="Times New Roman"/>
          <w:b/>
          <w:bCs/>
          <w:color w:val="000000" w:themeColor="text1"/>
          <w:sz w:val="28"/>
          <w:szCs w:val="28"/>
          <w:lang w:val="en-US" w:eastAsia="zh-CN"/>
          <w14:textFill>
            <w14:solidFill>
              <w14:schemeClr w14:val="tx1"/>
            </w14:solidFill>
          </w14:textFill>
        </w:rPr>
        <w:t>Qian J</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 Successful Treatment of a Miliary Metastatic NSCLC Patient With Activating EGFR Exon 20 Insertion Mutation with Response to Poziotinib. J Thorac Oncol. 2019</w:t>
      </w:r>
      <w:r>
        <w:rPr>
          <w:rFonts w:hint="eastAsia" w:ascii="Times New Roman" w:hAnsi="Times New Roman" w:cs="Times New Roman"/>
          <w:color w:val="000000" w:themeColor="text1"/>
          <w:sz w:val="28"/>
          <w:szCs w:val="28"/>
          <w:lang w:val="en-US" w:eastAsia="zh-CN"/>
          <w14:textFill>
            <w14:solidFill>
              <w14:schemeClr w14:val="tx1"/>
            </w14:solidFill>
          </w14:textFill>
        </w:rPr>
        <w:t xml:space="preserve"> </w:t>
      </w:r>
      <w:r>
        <w:rPr>
          <w:rFonts w:hint="default" w:ascii="Times New Roman" w:hAnsi="Times New Roman" w:cs="Times New Roman"/>
          <w:color w:val="000000" w:themeColor="text1"/>
          <w:sz w:val="28"/>
          <w:szCs w:val="28"/>
          <w:lang w:val="en-US" w:eastAsia="zh-CN"/>
          <w14:textFill>
            <w14:solidFill>
              <w14:schemeClr w14:val="tx1"/>
            </w14:solidFill>
          </w14:textFill>
        </w:rPr>
        <w:t>Sep;14(9):e198-e200. </w:t>
      </w:r>
      <w:r>
        <w:rPr>
          <w:rFonts w:hint="eastAsia" w:ascii="Times New Roman" w:hAnsi="Times New Roman" w:cs="Times New Roman"/>
          <w:color w:val="000000" w:themeColor="text1"/>
          <w:sz w:val="28"/>
          <w:szCs w:val="28"/>
          <w:lang w:val="en-US" w:eastAsia="zh-CN"/>
          <w14:textFill>
            <w14:solidFill>
              <w14:schemeClr w14:val="tx1"/>
            </w14:solidFill>
          </w14:textFill>
        </w:rPr>
        <w:t>(通讯作者)</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lang w:val="en-US" w:eastAsia="zh-CN"/>
          <w14:textFill>
            <w14:solidFill>
              <w14:schemeClr w14:val="tx1"/>
            </w14:solidFill>
          </w14:textFill>
        </w:rPr>
        <w:t>2.Zhou C, Li X, Li W</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 xml:space="preserve">, </w:t>
      </w:r>
      <w:r>
        <w:rPr>
          <w:rFonts w:hint="default" w:ascii="Times New Roman" w:hAnsi="Times New Roman" w:cs="Times New Roman"/>
          <w:b/>
          <w:bCs/>
          <w:color w:val="000000" w:themeColor="text1"/>
          <w:sz w:val="28"/>
          <w:szCs w:val="28"/>
          <w:lang w:val="en-US" w:eastAsia="zh-CN"/>
          <w14:textFill>
            <w14:solidFill>
              <w14:schemeClr w14:val="tx1"/>
            </w14:solidFill>
          </w14:textFill>
        </w:rPr>
        <w:t>Qian J</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 Clock dial integrated positioning combined with single utility port video-assisted thoracoscopic surgery: a new localization method for lung tumors. J Thorac Dis. 2021 Feb;13(2):1143-1150. </w:t>
      </w:r>
      <w:r>
        <w:rPr>
          <w:rFonts w:hint="eastAsia" w:ascii="Times New Roman" w:hAnsi="Times New Roman" w:cs="Times New Roman"/>
          <w:color w:val="000000" w:themeColor="text1"/>
          <w:sz w:val="28"/>
          <w:szCs w:val="28"/>
          <w:lang w:val="en-US" w:eastAsia="zh-CN"/>
          <w14:textFill>
            <w14:solidFill>
              <w14:schemeClr w14:val="tx1"/>
            </w14:solidFill>
          </w14:textFill>
        </w:rPr>
        <w:t>(通讯作者)</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default" w:ascii="Times New Roman" w:hAnsi="Times New Roman" w:cs="Times New Roman"/>
          <w:color w:val="000000" w:themeColor="text1"/>
          <w:sz w:val="28"/>
          <w:szCs w:val="28"/>
          <w:lang w:val="en-US" w:eastAsia="zh-CN"/>
          <w14:textFill>
            <w14:solidFill>
              <w14:schemeClr w14:val="tx1"/>
            </w14:solidFill>
          </w14:textFill>
        </w:rPr>
      </w:pPr>
      <w:r>
        <w:rPr>
          <w:rFonts w:hint="default" w:ascii="Times New Roman" w:hAnsi="Times New Roman" w:cs="Times New Roman"/>
          <w:color w:val="000000" w:themeColor="text1"/>
          <w:sz w:val="28"/>
          <w:szCs w:val="28"/>
          <w:lang w:val="en-US" w:eastAsia="zh-CN"/>
          <w14:textFill>
            <w14:solidFill>
              <w14:schemeClr w14:val="tx1"/>
            </w14:solidFill>
          </w14:textFill>
        </w:rPr>
        <w:t>3.Zhou C</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 xml:space="preserve">, </w:t>
      </w:r>
      <w:r>
        <w:rPr>
          <w:rFonts w:hint="default" w:ascii="Times New Roman" w:hAnsi="Times New Roman" w:cs="Times New Roman"/>
          <w:b/>
          <w:bCs/>
          <w:color w:val="000000" w:themeColor="text1"/>
          <w:sz w:val="28"/>
          <w:szCs w:val="28"/>
          <w:lang w:val="en-US" w:eastAsia="zh-CN"/>
          <w14:textFill>
            <w14:solidFill>
              <w14:schemeClr w14:val="tx1"/>
            </w14:solidFill>
          </w14:textFill>
        </w:rPr>
        <w:t>Qian J</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 Li W</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w:t>
      </w:r>
      <w:r>
        <w:rPr>
          <w:rFonts w:hint="default" w:ascii="Times New Roman" w:hAnsi="Times New Roman" w:cs="Times New Roman"/>
          <w:color w:val="000000" w:themeColor="text1"/>
          <w:sz w:val="28"/>
          <w:szCs w:val="28"/>
          <w:lang w:val="en-US" w:eastAsia="zh-CN"/>
          <w14:textFill>
            <w14:solidFill>
              <w14:schemeClr w14:val="tx1"/>
            </w14:solidFill>
          </w14:textFill>
        </w:rPr>
        <w:t>. "Non-Triangle Plane" Surgical Technique of Video-Assisted Thoracic Surgery Atypical Segmentectomy for Stage IA Non-Small-Cell Lung Cancer: Early Experience. Front Surg. 2021 Oct 26;8:731283. </w:t>
      </w:r>
      <w:r>
        <w:rPr>
          <w:rFonts w:hint="eastAsia" w:ascii="Times New Roman" w:hAnsi="Times New Roman" w:cs="Times New Roman"/>
          <w:color w:val="000000" w:themeColor="text1"/>
          <w:sz w:val="28"/>
          <w:szCs w:val="28"/>
          <w:lang w:val="en-US" w:eastAsia="zh-CN"/>
          <w14:textFill>
            <w14:solidFill>
              <w14:schemeClr w14:val="tx1"/>
            </w14:solidFill>
          </w14:textFill>
        </w:rPr>
        <w:t>（共一作者）</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4.</w:t>
      </w:r>
      <w:r>
        <w:rPr>
          <w:rFonts w:hint="eastAsia" w:ascii="宋体" w:hAnsi="宋体" w:eastAsia="宋体" w:cs="宋体"/>
          <w:b/>
          <w:bCs/>
          <w:color w:val="000000" w:themeColor="text1"/>
          <w:sz w:val="28"/>
          <w:szCs w:val="28"/>
          <w:lang w:val="en-US" w:eastAsia="zh-CN"/>
          <w14:textFill>
            <w14:solidFill>
              <w14:schemeClr w14:val="tx1"/>
            </w14:solidFill>
          </w14:textFill>
        </w:rPr>
        <w:t>钱俊</w:t>
      </w:r>
      <w:r>
        <w:rPr>
          <w:rFonts w:hint="eastAsia" w:ascii="宋体" w:hAnsi="宋体" w:eastAsia="宋体" w:cs="宋体"/>
          <w:color w:val="000000" w:themeColor="text1"/>
          <w:sz w:val="28"/>
          <w:szCs w:val="28"/>
          <w:lang w:val="en-US" w:eastAsia="zh-CN"/>
          <w14:textFill>
            <w14:solidFill>
              <w14:schemeClr w14:val="tx1"/>
            </w14:solidFill>
          </w14:textFill>
        </w:rPr>
        <w:t>,周超,沈宇舟,等. 钟表盘综合定位法单操作孔胸腔镜在高龄(≥70岁)肺肿瘤患者中的应用 [J]. 中国微创外科杂志, 2018, 18 (05): 397-400.（第一作者）</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5.</w:t>
      </w:r>
      <w:r>
        <w:rPr>
          <w:rFonts w:hint="eastAsia" w:ascii="宋体" w:hAnsi="宋体" w:eastAsia="宋体" w:cs="宋体"/>
          <w:b/>
          <w:bCs/>
          <w:color w:val="000000" w:themeColor="text1"/>
          <w:sz w:val="28"/>
          <w:szCs w:val="28"/>
          <w:lang w:val="en-US" w:eastAsia="zh-CN"/>
          <w14:textFill>
            <w14:solidFill>
              <w14:schemeClr w14:val="tx1"/>
            </w14:solidFill>
          </w14:textFill>
        </w:rPr>
        <w:t>钱俊</w:t>
      </w:r>
      <w:r>
        <w:rPr>
          <w:rFonts w:hint="eastAsia" w:ascii="宋体" w:hAnsi="宋体" w:eastAsia="宋体" w:cs="宋体"/>
          <w:color w:val="000000" w:themeColor="text1"/>
          <w:sz w:val="28"/>
          <w:szCs w:val="28"/>
          <w:lang w:val="en-US" w:eastAsia="zh-CN"/>
          <w14:textFill>
            <w14:solidFill>
              <w14:schemeClr w14:val="tx1"/>
            </w14:solidFill>
          </w14:textFill>
        </w:rPr>
        <w:t>,周超,沈宇舟,等. 单操作孔胸腔镜手术1.5 cm操作孔取出标本:小切口,大标本 [J]. 中国微创外科杂志, 2018, 18 (07): 661-663.（第一作者）</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6.戴洪,</w:t>
      </w:r>
      <w:r>
        <w:rPr>
          <w:rFonts w:hint="eastAsia" w:ascii="宋体" w:hAnsi="宋体" w:eastAsia="宋体" w:cs="宋体"/>
          <w:b/>
          <w:bCs/>
          <w:color w:val="000000" w:themeColor="text1"/>
          <w:sz w:val="28"/>
          <w:szCs w:val="28"/>
          <w:lang w:val="en-US" w:eastAsia="zh-CN"/>
          <w14:textFill>
            <w14:solidFill>
              <w14:schemeClr w14:val="tx1"/>
            </w14:solidFill>
          </w14:textFill>
        </w:rPr>
        <w:t>钱俊</w:t>
      </w:r>
      <w:r>
        <w:rPr>
          <w:rFonts w:hint="eastAsia" w:ascii="Times New Roman" w:hAnsi="Times New Roman" w:cs="Times New Roman"/>
          <w:color w:val="000000" w:themeColor="text1"/>
          <w:sz w:val="28"/>
          <w:szCs w:val="28"/>
          <w:vertAlign w:val="superscript"/>
          <w:lang w:val="en-US" w:eastAsia="zh-CN"/>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,张金杨,等. 纤维支气管镜在双腔支气管导管插管的临床应用 [J]. 昆明医科大学学报, 2018, 39 (09): 120-123.（通讯作者）</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7.沈宇舟,</w:t>
      </w:r>
      <w:r>
        <w:rPr>
          <w:rFonts w:hint="eastAsia" w:ascii="宋体" w:hAnsi="宋体" w:eastAsia="宋体" w:cs="宋体"/>
          <w:b/>
          <w:bCs/>
          <w:color w:val="000000" w:themeColor="text1"/>
          <w:sz w:val="28"/>
          <w:szCs w:val="28"/>
          <w:lang w:val="en-US" w:eastAsia="zh-CN"/>
          <w14:textFill>
            <w14:solidFill>
              <w14:schemeClr w14:val="tx1"/>
            </w14:solidFill>
          </w14:textFill>
        </w:rPr>
        <w:t>钱俊</w:t>
      </w:r>
      <w:r>
        <w:rPr>
          <w:rFonts w:hint="eastAsia" w:ascii="宋体" w:hAnsi="宋体" w:eastAsia="宋体" w:cs="宋体"/>
          <w:color w:val="000000" w:themeColor="text1"/>
          <w:sz w:val="28"/>
          <w:szCs w:val="28"/>
          <w:lang w:val="en-US" w:eastAsia="zh-CN"/>
          <w14:textFill>
            <w14:solidFill>
              <w14:schemeClr w14:val="tx1"/>
            </w14:solidFill>
          </w14:textFill>
        </w:rPr>
        <w:t>,周超,等. 单操作孔胸腔镜前、后亚段联合部分切除术治疗右上肺深部结节6例报告 [J]. 中国微创外科杂志, 2019, 19 (02): 167-169.（第二作者）</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8.</w:t>
      </w:r>
      <w:r>
        <w:rPr>
          <w:rFonts w:hint="eastAsia" w:ascii="宋体" w:hAnsi="宋体" w:cs="宋体"/>
          <w:b/>
          <w:bCs/>
          <w:color w:val="000000" w:themeColor="text1"/>
          <w:sz w:val="28"/>
          <w:szCs w:val="28"/>
          <w:lang w:val="en-US" w:eastAsia="zh-CN"/>
          <w14:textFill>
            <w14:solidFill>
              <w14:schemeClr w14:val="tx1"/>
            </w14:solidFill>
          </w14:textFill>
        </w:rPr>
        <w:t>赵丽娟</w:t>
      </w:r>
      <w:r>
        <w:rPr>
          <w:rFonts w:hint="eastAsia" w:ascii="宋体" w:hAnsi="宋体" w:cs="宋体"/>
          <w:color w:val="000000" w:themeColor="text1"/>
          <w:sz w:val="28"/>
          <w:szCs w:val="28"/>
          <w:lang w:val="en-US" w:eastAsia="zh-CN"/>
          <w14:textFill>
            <w14:solidFill>
              <w14:schemeClr w14:val="tx1"/>
            </w14:solidFill>
          </w14:textFill>
        </w:rPr>
        <w:t>,朱辉,王可,等.2670例肺癌支气管镜下表现与病理类型的关系分析[J].中国呼吸与危重监护杂志, 2009, 8(3):287-289.</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9</w:t>
      </w:r>
      <w:r>
        <w:rPr>
          <w:rFonts w:hint="eastAsia" w:ascii="宋体" w:hAnsi="宋体" w:eastAsia="宋体" w:cs="宋体"/>
          <w:color w:val="000000" w:themeColor="text1"/>
          <w:sz w:val="28"/>
          <w:szCs w:val="28"/>
          <w:lang w:val="en-US" w:eastAsia="zh-CN"/>
          <w14:textFill>
            <w14:solidFill>
              <w14:schemeClr w14:val="tx1"/>
            </w14:solidFill>
          </w14:textFill>
        </w:rPr>
        <w:t>.临床外科疾病诊治与护理，</w:t>
      </w:r>
      <w:r>
        <w:rPr>
          <w:rFonts w:hint="eastAsia" w:ascii="宋体" w:hAnsi="宋体" w:eastAsia="宋体" w:cs="宋体"/>
          <w:b/>
          <w:bCs/>
          <w:color w:val="000000" w:themeColor="text1"/>
          <w:sz w:val="28"/>
          <w:szCs w:val="28"/>
          <w:lang w:val="en-US" w:eastAsia="zh-CN"/>
          <w14:textFill>
            <w14:solidFill>
              <w14:schemeClr w14:val="tx1"/>
            </w14:solidFill>
          </w14:textFill>
        </w:rPr>
        <w:t>钱俊</w:t>
      </w:r>
      <w:r>
        <w:rPr>
          <w:rFonts w:hint="eastAsia" w:ascii="宋体" w:hAnsi="宋体" w:eastAsia="宋体" w:cs="宋体"/>
          <w:color w:val="000000" w:themeColor="text1"/>
          <w:sz w:val="28"/>
          <w:szCs w:val="28"/>
          <w:lang w:val="en-US" w:eastAsia="zh-CN"/>
          <w14:textFill>
            <w14:solidFill>
              <w14:schemeClr w14:val="tx1"/>
            </w14:solidFill>
          </w14:textFill>
        </w:rPr>
        <w:t>副主编，科学技术文献出版社，2018年11月第1版次印刷.</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10.德宏州人民政府颁发的科技进步三等奖（2015年），无痛纤维支气管镜检查的临床应用，德宏州科技进步三等奖，</w:t>
      </w:r>
      <w:r>
        <w:rPr>
          <w:rFonts w:hint="eastAsia" w:ascii="宋体" w:hAnsi="宋体" w:cs="宋体"/>
          <w:b/>
          <w:bCs/>
          <w:color w:val="000000" w:themeColor="text1"/>
          <w:sz w:val="28"/>
          <w:szCs w:val="28"/>
          <w:lang w:val="en-US" w:eastAsia="zh-CN"/>
          <w14:textFill>
            <w14:solidFill>
              <w14:schemeClr w14:val="tx1"/>
            </w14:solidFill>
          </w14:textFill>
        </w:rPr>
        <w:t>丁爱莲</w:t>
      </w:r>
      <w:r>
        <w:rPr>
          <w:rFonts w:hint="eastAsia" w:ascii="宋体" w:hAnsi="宋体" w:cs="宋体"/>
          <w:color w:val="000000" w:themeColor="text1"/>
          <w:sz w:val="28"/>
          <w:szCs w:val="28"/>
          <w:lang w:val="en-US" w:eastAsia="zh-CN"/>
          <w14:textFill>
            <w14:solidFill>
              <w14:schemeClr w14:val="tx1"/>
            </w14:solidFill>
          </w14:textFill>
        </w:rPr>
        <w:t>（排名第三）、</w:t>
      </w:r>
      <w:r>
        <w:rPr>
          <w:rFonts w:hint="eastAsia" w:ascii="宋体" w:hAnsi="宋体" w:cs="宋体"/>
          <w:b/>
          <w:bCs/>
          <w:color w:val="000000" w:themeColor="text1"/>
          <w:sz w:val="28"/>
          <w:szCs w:val="28"/>
          <w:lang w:val="en-US" w:eastAsia="zh-CN"/>
          <w14:textFill>
            <w14:solidFill>
              <w14:schemeClr w14:val="tx1"/>
            </w14:solidFill>
          </w14:textFill>
        </w:rPr>
        <w:t>赵丽娟</w:t>
      </w:r>
      <w:r>
        <w:rPr>
          <w:rFonts w:hint="eastAsia" w:ascii="宋体" w:hAnsi="宋体" w:cs="宋体"/>
          <w:color w:val="000000" w:themeColor="text1"/>
          <w:sz w:val="28"/>
          <w:szCs w:val="28"/>
          <w:lang w:val="en-US" w:eastAsia="zh-CN"/>
          <w14:textFill>
            <w14:solidFill>
              <w14:schemeClr w14:val="tx1"/>
            </w14:solidFill>
          </w14:textFill>
        </w:rPr>
        <w:t>（排名第四）、钱俊（排名第九）。</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11.德宏州人民政府颁发的科技进步三等奖（2016年），电子支气管镜下支气管肺泡灌洗术的临床应用，德宏州科技进步三等奖，</w:t>
      </w:r>
      <w:r>
        <w:rPr>
          <w:rFonts w:hint="eastAsia" w:ascii="宋体" w:hAnsi="宋体" w:cs="宋体"/>
          <w:b/>
          <w:bCs/>
          <w:color w:val="000000" w:themeColor="text1"/>
          <w:sz w:val="28"/>
          <w:szCs w:val="28"/>
          <w:lang w:val="en-US" w:eastAsia="zh-CN"/>
          <w14:textFill>
            <w14:solidFill>
              <w14:schemeClr w14:val="tx1"/>
            </w14:solidFill>
          </w14:textFill>
        </w:rPr>
        <w:t>丁爱莲</w:t>
      </w:r>
      <w:r>
        <w:rPr>
          <w:rFonts w:hint="eastAsia" w:ascii="宋体" w:hAnsi="宋体" w:cs="宋体"/>
          <w:color w:val="000000" w:themeColor="text1"/>
          <w:sz w:val="28"/>
          <w:szCs w:val="28"/>
          <w:lang w:val="en-US" w:eastAsia="zh-CN"/>
          <w14:textFill>
            <w14:solidFill>
              <w14:schemeClr w14:val="tx1"/>
            </w14:solidFill>
          </w14:textFill>
        </w:rPr>
        <w:t>（排名第一）、</w:t>
      </w:r>
      <w:r>
        <w:rPr>
          <w:rFonts w:hint="eastAsia" w:ascii="宋体" w:hAnsi="宋体" w:cs="宋体"/>
          <w:b/>
          <w:bCs/>
          <w:color w:val="000000" w:themeColor="text1"/>
          <w:sz w:val="28"/>
          <w:szCs w:val="28"/>
          <w:lang w:val="en-US" w:eastAsia="zh-CN"/>
          <w14:textFill>
            <w14:solidFill>
              <w14:schemeClr w14:val="tx1"/>
            </w14:solidFill>
          </w14:textFill>
        </w:rPr>
        <w:t>赵丽娟</w:t>
      </w:r>
      <w:r>
        <w:rPr>
          <w:rFonts w:hint="eastAsia" w:ascii="宋体" w:hAnsi="宋体" w:cs="宋体"/>
          <w:color w:val="000000" w:themeColor="text1"/>
          <w:sz w:val="28"/>
          <w:szCs w:val="28"/>
          <w:lang w:val="en-US" w:eastAsia="zh-CN"/>
          <w14:textFill>
            <w14:solidFill>
              <w14:schemeClr w14:val="tx1"/>
            </w14:solidFill>
          </w14:textFill>
        </w:rPr>
        <w:t>（排名第五）。</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562" w:firstLineChars="200"/>
        <w:jc w:val="left"/>
        <w:textAlignment w:val="auto"/>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b/>
          <w:bCs/>
          <w:color w:val="000000" w:themeColor="text1"/>
          <w:sz w:val="28"/>
          <w:szCs w:val="28"/>
          <w:lang w:val="en-US" w:eastAsia="zh-CN"/>
          <w14:textFill>
            <w14:solidFill>
              <w14:schemeClr w14:val="tx1"/>
            </w14:solidFill>
          </w14:textFill>
        </w:rPr>
        <w:t>钱俊</w:t>
      </w:r>
      <w:r>
        <w:rPr>
          <w:rFonts w:hint="eastAsia" w:ascii="宋体" w:hAnsi="宋体" w:cs="宋体"/>
          <w:color w:val="000000" w:themeColor="text1"/>
          <w:sz w:val="28"/>
          <w:szCs w:val="28"/>
          <w:lang w:val="en-US" w:eastAsia="zh-CN"/>
          <w14:textFill>
            <w14:solidFill>
              <w14:schemeClr w14:val="tx1"/>
            </w14:solidFill>
          </w14:textFill>
        </w:rPr>
        <w:t>主要主持及参与课题：</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1.云南省基础研究计划（昆医联合专项），面上项目，2019FE001（-281），德宏少数民族地区非小细胞肺癌EGFR突变检测及其临床意义，2019-09至2022-09，10万元，结题，主持。</w:t>
      </w:r>
    </w:p>
    <w:p>
      <w:pPr>
        <w:keepNext w:val="0"/>
        <w:keepLines w:val="0"/>
        <w:pageBreakBefore w:val="0"/>
        <w:widowControl/>
        <w:numPr>
          <w:ilvl w:val="0"/>
          <w:numId w:val="0"/>
        </w:numPr>
        <w:suppressLineNumbers w:val="0"/>
        <w:kinsoku/>
        <w:wordWrap/>
        <w:overflowPunct/>
        <w:topLinePunct w:val="0"/>
        <w:autoSpaceDE/>
        <w:autoSpaceDN/>
        <w:bidi w:val="0"/>
        <w:adjustRightInd/>
        <w:snapToGrid/>
        <w:ind w:firstLine="560" w:firstLineChars="200"/>
        <w:jc w:val="left"/>
        <w:textAlignment w:val="auto"/>
        <w:rPr>
          <w:rFonts w:hint="eastAsia" w:ascii="宋体" w:hAnsi="宋体" w:cs="宋体"/>
          <w:color w:val="000000" w:themeColor="text1"/>
          <w:sz w:val="28"/>
          <w:szCs w:val="28"/>
          <w:lang w:val="en-US" w:eastAsia="zh-CN"/>
          <w14:textFill>
            <w14:solidFill>
              <w14:schemeClr w14:val="tx1"/>
            </w14:solidFill>
          </w14:textFill>
        </w:rPr>
      </w:pPr>
      <w:r>
        <w:rPr>
          <w:rFonts w:hint="eastAsia" w:ascii="宋体" w:hAnsi="宋体" w:cs="宋体"/>
          <w:color w:val="000000" w:themeColor="text1"/>
          <w:sz w:val="28"/>
          <w:szCs w:val="28"/>
          <w:lang w:val="en-US" w:eastAsia="zh-CN"/>
          <w14:textFill>
            <w14:solidFill>
              <w14:schemeClr w14:val="tx1"/>
            </w14:solidFill>
          </w14:textFill>
        </w:rPr>
        <w:t>2.申请人钱俊，德宏州中青年学术和技术带头人后备人才项目，1万元，云南省德宏州科技局，在研，主持。</w:t>
      </w:r>
    </w:p>
    <w:p>
      <w:pPr>
        <w:pStyle w:val="3"/>
        <w:numPr>
          <w:ilvl w:val="0"/>
          <w:numId w:val="0"/>
        </w:numPr>
        <w:ind w:firstLine="562" w:firstLineChars="200"/>
        <w:rPr>
          <w:rFonts w:hint="eastAsia" w:asciiTheme="minorEastAsia" w:hAnsiTheme="minorEastAsia" w:eastAsiaTheme="minorEastAsia" w:cstheme="minorEastAsia"/>
          <w:b/>
          <w:bCs/>
          <w:sz w:val="28"/>
          <w:szCs w:val="28"/>
          <w:lang w:val="en-US" w:eastAsia="zh-CN"/>
        </w:rPr>
      </w:pPr>
      <w:r>
        <w:rPr>
          <w:rFonts w:hint="eastAsia" w:asciiTheme="minorEastAsia" w:hAnsiTheme="minorEastAsia" w:eastAsiaTheme="minorEastAsia" w:cstheme="minorEastAsia"/>
          <w:b/>
          <w:bCs/>
          <w:sz w:val="28"/>
          <w:szCs w:val="28"/>
          <w:lang w:val="en-US" w:eastAsia="zh-CN"/>
        </w:rPr>
        <w:t>四、主要完成人（完成单位）情况</w:t>
      </w:r>
    </w:p>
    <w:p>
      <w:pPr>
        <w:keepNext w:val="0"/>
        <w:keepLines w:val="0"/>
        <w:pageBreakBefore w:val="0"/>
        <w:widowControl w:val="0"/>
        <w:kinsoku/>
        <w:wordWrap/>
        <w:overflowPunct/>
        <w:topLinePunct w:val="0"/>
        <w:autoSpaceDE/>
        <w:autoSpaceDN/>
        <w:bidi w:val="0"/>
        <w:spacing w:line="500" w:lineRule="exact"/>
        <w:ind w:firstLine="560" w:firstLineChars="200"/>
        <w:textAlignment w:val="auto"/>
        <w:rPr>
          <w:rFonts w:hint="default"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1. 钱俊</w:t>
      </w:r>
    </w:p>
    <w:p>
      <w:pPr>
        <w:keepNext w:val="0"/>
        <w:keepLines w:val="0"/>
        <w:pageBreakBefore w:val="0"/>
        <w:widowControl w:val="0"/>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sz w:val="28"/>
          <w:szCs w:val="28"/>
          <w:lang w:val="en-US" w:eastAsia="zh-CN"/>
        </w:rPr>
        <w:t>完成单位：</w:t>
      </w:r>
      <w:r>
        <w:rPr>
          <w:rFonts w:hint="eastAsia" w:asciiTheme="minorEastAsia" w:hAnsiTheme="minorEastAsia" w:eastAsiaTheme="minorEastAsia" w:cstheme="minorEastAsia"/>
          <w:bCs/>
          <w:sz w:val="28"/>
          <w:szCs w:val="28"/>
          <w:lang w:val="en-US" w:eastAsia="zh-CN"/>
        </w:rPr>
        <w:t>昆明医科大学附属德宏医院（德宏州人民医院）</w:t>
      </w:r>
    </w:p>
    <w:p>
      <w:pPr>
        <w:keepNext w:val="0"/>
        <w:keepLines w:val="0"/>
        <w:pageBreakBefore w:val="0"/>
        <w:widowControl w:val="0"/>
        <w:kinsoku/>
        <w:wordWrap/>
        <w:overflowPunct/>
        <w:topLinePunct w:val="0"/>
        <w:autoSpaceDE/>
        <w:autoSpaceDN/>
        <w:bidi w:val="0"/>
        <w:spacing w:line="500" w:lineRule="exact"/>
        <w:ind w:firstLine="560" w:firstLineChars="200"/>
        <w:textAlignment w:val="auto"/>
        <w:rPr>
          <w:rFonts w:hint="default" w:asciiTheme="minorEastAsia" w:hAnsiTheme="minorEastAsia" w:eastAsiaTheme="minorEastAsia" w:cstheme="minorEastAsia"/>
          <w:bCs/>
          <w:color w:val="FF0000"/>
          <w:sz w:val="28"/>
          <w:szCs w:val="28"/>
          <w:lang w:val="en-US" w:eastAsia="zh-CN"/>
        </w:rPr>
      </w:pPr>
      <w:r>
        <w:rPr>
          <w:rFonts w:hint="eastAsia" w:asciiTheme="minorEastAsia" w:hAnsiTheme="minorEastAsia" w:eastAsiaTheme="minorEastAsia" w:cstheme="minorEastAsia"/>
          <w:bCs/>
          <w:sz w:val="28"/>
          <w:szCs w:val="28"/>
          <w:lang w:val="en-US" w:eastAsia="zh-CN"/>
        </w:rPr>
        <w:t>昆明医科大学附属德宏医院（德宏州人民医院）心胸外科负责人，为项目总负责人，统筹项目申报、项目总体规划和组织实施，保障项目进展顺利，组织论文发表、查新点撰写、成果鉴定、项目结题验收等工作，对本项目创新点的1、2、3做出了突出性贡献，是多篇代表性论文主要研究思路的提出者及作者，多次在国内外顶级学术期刊发表多篇论文，单篇最高影响因子12.46分，在国内较早开展钟表盘定位法定位肺部结节，与上海市胸科医院李文涛教授共同发表论文推广该项技术。主导肺结节-肺癌诊疗技术创新及临床应用，全面负责该项目的实施和推广。</w:t>
      </w:r>
    </w:p>
    <w:p>
      <w:pPr>
        <w:keepNext w:val="0"/>
        <w:keepLines w:val="0"/>
        <w:pageBreakBefore w:val="0"/>
        <w:widowControl w:val="0"/>
        <w:numPr>
          <w:ilvl w:val="0"/>
          <w:numId w:val="3"/>
        </w:numPr>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杨继华</w:t>
      </w:r>
    </w:p>
    <w:p>
      <w:pPr>
        <w:keepNext w:val="0"/>
        <w:keepLines w:val="0"/>
        <w:pageBreakBefore w:val="0"/>
        <w:widowControl w:val="0"/>
        <w:numPr>
          <w:ilvl w:val="0"/>
          <w:numId w:val="0"/>
        </w:numPr>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完成单位：昆明医科大学附属德宏医院（德宏州人民医院）</w:t>
      </w:r>
    </w:p>
    <w:p>
      <w:pPr>
        <w:keepNext w:val="0"/>
        <w:keepLines w:val="0"/>
        <w:pageBreakBefore w:val="0"/>
        <w:widowControl w:val="0"/>
        <w:numPr>
          <w:ilvl w:val="0"/>
          <w:numId w:val="0"/>
        </w:numPr>
        <w:kinsoku/>
        <w:wordWrap/>
        <w:overflowPunct/>
        <w:topLinePunct w:val="0"/>
        <w:autoSpaceDE/>
        <w:autoSpaceDN/>
        <w:bidi w:val="0"/>
        <w:spacing w:line="500" w:lineRule="exact"/>
        <w:ind w:firstLine="560" w:firstLineChars="200"/>
        <w:textAlignment w:val="auto"/>
        <w:rPr>
          <w:rFonts w:hint="eastAsia"/>
          <w:lang w:val="en-US" w:eastAsia="zh-CN"/>
        </w:rPr>
      </w:pPr>
      <w:r>
        <w:rPr>
          <w:rFonts w:hint="eastAsia" w:asciiTheme="minorEastAsia" w:hAnsiTheme="minorEastAsia" w:eastAsiaTheme="minorEastAsia" w:cstheme="minorEastAsia"/>
          <w:bCs/>
          <w:sz w:val="28"/>
          <w:szCs w:val="28"/>
          <w:lang w:val="en-US" w:eastAsia="zh-CN"/>
        </w:rPr>
        <w:t>昆明医科大学附属德宏医院（德宏州人民医院）病理科主任，为项目负责人之一，负责重要基础项目和临床项目设计及实施，</w:t>
      </w:r>
      <w:bookmarkStart w:id="0" w:name="_GoBack"/>
      <w:bookmarkEnd w:id="0"/>
      <w:r>
        <w:rPr>
          <w:rFonts w:hint="eastAsia" w:asciiTheme="minorEastAsia" w:hAnsiTheme="minorEastAsia" w:eastAsiaTheme="minorEastAsia" w:cstheme="minorEastAsia"/>
          <w:bCs/>
          <w:sz w:val="28"/>
          <w:szCs w:val="28"/>
          <w:lang w:val="en-US" w:eastAsia="zh-CN"/>
        </w:rPr>
        <w:t>共同发表多篇代表性论文，对病理学验证和模型建立具有决定性作用，参与肺结节-肺癌诊疗技术创新及临床应用，对本项目创新点中1、2做出了创造性贡献，在保障当地肺癌筛查、诊断等方面有决定性作用。</w:t>
      </w:r>
    </w:p>
    <w:p>
      <w:pPr>
        <w:keepNext w:val="0"/>
        <w:keepLines w:val="0"/>
        <w:pageBreakBefore w:val="0"/>
        <w:widowControl w:val="0"/>
        <w:numPr>
          <w:ilvl w:val="0"/>
          <w:numId w:val="3"/>
        </w:numPr>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黄进帮</w:t>
      </w:r>
    </w:p>
    <w:p>
      <w:pPr>
        <w:keepNext w:val="0"/>
        <w:keepLines w:val="0"/>
        <w:pageBreakBefore w:val="0"/>
        <w:widowControl w:val="0"/>
        <w:numPr>
          <w:ilvl w:val="0"/>
          <w:numId w:val="0"/>
        </w:numPr>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完成单位：昆明医科大学附属德宏医院（德宏州人民医院）</w:t>
      </w:r>
    </w:p>
    <w:p>
      <w:pPr>
        <w:keepNext w:val="0"/>
        <w:keepLines w:val="0"/>
        <w:pageBreakBefore w:val="0"/>
        <w:widowControl w:val="0"/>
        <w:numPr>
          <w:ilvl w:val="0"/>
          <w:numId w:val="0"/>
        </w:numPr>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昆明医科大学附属德宏医院（德宏州人民医院）影像科主任，主要参与人，参与整个项目，负责重要基础项目和临床项目设计及实施，是肺结节-肺癌影像学筛查的主导者，影像学关键技术的实施者，对病理学验证和影像学模型建立具有决定性作用，参与肺结节-肺癌诊疗技术创新及临床应用，对本项目创新点中2、3做出创造性贡献。</w:t>
      </w:r>
    </w:p>
    <w:p>
      <w:pPr>
        <w:keepNext w:val="0"/>
        <w:keepLines w:val="0"/>
        <w:pageBreakBefore w:val="0"/>
        <w:widowControl w:val="0"/>
        <w:numPr>
          <w:ilvl w:val="0"/>
          <w:numId w:val="3"/>
        </w:numPr>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李河委</w:t>
      </w:r>
    </w:p>
    <w:p>
      <w:pPr>
        <w:keepNext w:val="0"/>
        <w:keepLines w:val="0"/>
        <w:pageBreakBefore w:val="0"/>
        <w:widowControl w:val="0"/>
        <w:numPr>
          <w:ilvl w:val="0"/>
          <w:numId w:val="0"/>
        </w:numPr>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完成单位：昆明医科大学附属德宏医院（德宏州人民医院）</w:t>
      </w:r>
    </w:p>
    <w:p>
      <w:pPr>
        <w:keepNext w:val="0"/>
        <w:keepLines w:val="0"/>
        <w:pageBreakBefore w:val="0"/>
        <w:widowControl w:val="0"/>
        <w:numPr>
          <w:ilvl w:val="0"/>
          <w:numId w:val="0"/>
        </w:numPr>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昆明医科大学附属德宏医院（德宏州人民医院）健康管理中心主任，主要参与人，参与整个项目，负责重要基础项目和临床项目设计及实施，是肺结节-肺癌影像学筛查的主导者，肺结节-肺癌患者的随访主导者，参与肺结节-肺癌诊疗技术创新及临床应用，对本项目创新点中1、2做出创造性贡献。</w:t>
      </w:r>
    </w:p>
    <w:p>
      <w:pPr>
        <w:keepNext w:val="0"/>
        <w:keepLines w:val="0"/>
        <w:pageBreakBefore w:val="0"/>
        <w:widowControl w:val="0"/>
        <w:numPr>
          <w:ilvl w:val="0"/>
          <w:numId w:val="3"/>
        </w:numPr>
        <w:kinsoku/>
        <w:wordWrap/>
        <w:overflowPunct/>
        <w:topLinePunct w:val="0"/>
        <w:autoSpaceDE/>
        <w:autoSpaceDN/>
        <w:bidi w:val="0"/>
        <w:spacing w:line="500" w:lineRule="exact"/>
        <w:ind w:firstLine="560" w:firstLineChars="200"/>
        <w:textAlignment w:val="auto"/>
        <w:rPr>
          <w:rFonts w:hint="default"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丁爱莲</w:t>
      </w:r>
    </w:p>
    <w:p>
      <w:pPr>
        <w:keepNext w:val="0"/>
        <w:keepLines w:val="0"/>
        <w:pageBreakBefore w:val="0"/>
        <w:widowControl w:val="0"/>
        <w:numPr>
          <w:ilvl w:val="0"/>
          <w:numId w:val="0"/>
        </w:numPr>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完成单位：昆明医科大学附属德宏医院（德宏州人民医院）</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昆明医科大学附属德宏医院（德宏州人民医院）呼吸与危重症医学科主任，主要参与人，参与部分科研设计及多个基础项目具体实施，是肺结节-肺癌影像学筛查的重要参与者，参与肺结节-肺癌诊疗技术创新及临床应用，对创新点所列中的1、2做出贡献。</w:t>
      </w:r>
    </w:p>
    <w:p>
      <w:pPr>
        <w:keepNext w:val="0"/>
        <w:keepLines w:val="0"/>
        <w:pageBreakBefore w:val="0"/>
        <w:widowControl w:val="0"/>
        <w:numPr>
          <w:ilvl w:val="0"/>
          <w:numId w:val="3"/>
        </w:numPr>
        <w:kinsoku/>
        <w:wordWrap/>
        <w:overflowPunct/>
        <w:topLinePunct w:val="0"/>
        <w:autoSpaceDE/>
        <w:autoSpaceDN/>
        <w:bidi w:val="0"/>
        <w:spacing w:line="500" w:lineRule="exact"/>
        <w:ind w:firstLine="560" w:firstLineChars="200"/>
        <w:textAlignment w:val="auto"/>
        <w:rPr>
          <w:rFonts w:hint="default"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赵丽娟</w:t>
      </w:r>
    </w:p>
    <w:p>
      <w:pPr>
        <w:keepNext w:val="0"/>
        <w:keepLines w:val="0"/>
        <w:pageBreakBefore w:val="0"/>
        <w:widowControl w:val="0"/>
        <w:numPr>
          <w:ilvl w:val="0"/>
          <w:numId w:val="0"/>
        </w:numPr>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完成单位：昆明医科大学附属德宏医院（德宏州人民医院）</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昆明医科大学附属德宏医院（德宏州人民医院）呼吸与危重症医学科主任医师，主要参与人，是肺结节-肺癌影像学筛查的重要参与者，参与肺结节-肺癌诊疗技术创新及临床应用，对创新点所列中的1、2做出贡献。</w:t>
      </w:r>
    </w:p>
    <w:p>
      <w:pPr>
        <w:keepNext w:val="0"/>
        <w:keepLines w:val="0"/>
        <w:pageBreakBefore w:val="0"/>
        <w:widowControl w:val="0"/>
        <w:numPr>
          <w:ilvl w:val="0"/>
          <w:numId w:val="3"/>
        </w:numPr>
        <w:kinsoku/>
        <w:wordWrap/>
        <w:overflowPunct/>
        <w:topLinePunct w:val="0"/>
        <w:autoSpaceDE/>
        <w:autoSpaceDN/>
        <w:bidi w:val="0"/>
        <w:spacing w:line="500" w:lineRule="exact"/>
        <w:ind w:firstLine="560" w:firstLineChars="200"/>
        <w:textAlignment w:val="auto"/>
        <w:rPr>
          <w:rFonts w:hint="default"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李欣明</w:t>
      </w:r>
    </w:p>
    <w:p>
      <w:pPr>
        <w:keepNext w:val="0"/>
        <w:keepLines w:val="0"/>
        <w:pageBreakBefore w:val="0"/>
        <w:widowControl w:val="0"/>
        <w:numPr>
          <w:ilvl w:val="0"/>
          <w:numId w:val="0"/>
        </w:numPr>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完成单位：昆明医科大学附属德宏医院（德宏州人民医院）</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昆明医科大学附属德宏医院（德宏州人民医院）心胸外科主治医师，主要参与人，是肺结节-肺癌影像学筛查的重要参与者，肺癌微创技术的重要实施者，参与肺结节-肺癌诊疗技术创新及临床应用，对创新点所列中的2、3做出贡献。</w:t>
      </w:r>
    </w:p>
    <w:p>
      <w:pPr>
        <w:keepNext w:val="0"/>
        <w:keepLines w:val="0"/>
        <w:pageBreakBefore w:val="0"/>
        <w:widowControl w:val="0"/>
        <w:numPr>
          <w:ilvl w:val="0"/>
          <w:numId w:val="3"/>
        </w:numPr>
        <w:kinsoku/>
        <w:wordWrap/>
        <w:overflowPunct/>
        <w:topLinePunct w:val="0"/>
        <w:autoSpaceDE/>
        <w:autoSpaceDN/>
        <w:bidi w:val="0"/>
        <w:spacing w:line="500" w:lineRule="exact"/>
        <w:ind w:firstLine="560" w:firstLineChars="200"/>
        <w:textAlignment w:val="auto"/>
        <w:rPr>
          <w:rFonts w:hint="default"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杨健</w:t>
      </w:r>
    </w:p>
    <w:p>
      <w:pPr>
        <w:keepNext w:val="0"/>
        <w:keepLines w:val="0"/>
        <w:pageBreakBefore w:val="0"/>
        <w:widowControl w:val="0"/>
        <w:numPr>
          <w:ilvl w:val="0"/>
          <w:numId w:val="0"/>
        </w:numPr>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完成单位：昆明医科大学附属德宏医院（德宏州人民医院）</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昆明医科大学附属德宏医院（德宏州人民医院）心胸外科主治医师，主要参与人，是肺结节-肺癌影像学筛查的重要参与者，参与肺结节-肺癌诊疗技术创新及临床应用，对创新点所列中的2、3做出贡献。</w:t>
      </w:r>
    </w:p>
    <w:p>
      <w:pPr>
        <w:keepNext w:val="0"/>
        <w:keepLines w:val="0"/>
        <w:pageBreakBefore w:val="0"/>
        <w:widowControl w:val="0"/>
        <w:numPr>
          <w:ilvl w:val="0"/>
          <w:numId w:val="3"/>
        </w:numPr>
        <w:kinsoku/>
        <w:wordWrap/>
        <w:overflowPunct/>
        <w:topLinePunct w:val="0"/>
        <w:autoSpaceDE/>
        <w:autoSpaceDN/>
        <w:bidi w:val="0"/>
        <w:spacing w:line="500" w:lineRule="exact"/>
        <w:ind w:firstLine="560" w:firstLineChars="200"/>
        <w:textAlignment w:val="auto"/>
        <w:rPr>
          <w:rFonts w:hint="default"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章家纲</w:t>
      </w:r>
    </w:p>
    <w:p>
      <w:pPr>
        <w:keepNext w:val="0"/>
        <w:keepLines w:val="0"/>
        <w:pageBreakBefore w:val="0"/>
        <w:widowControl w:val="0"/>
        <w:numPr>
          <w:ilvl w:val="0"/>
          <w:numId w:val="0"/>
        </w:numPr>
        <w:kinsoku/>
        <w:wordWrap/>
        <w:overflowPunct/>
        <w:topLinePunct w:val="0"/>
        <w:autoSpaceDE/>
        <w:autoSpaceDN/>
        <w:bidi w:val="0"/>
        <w:spacing w:line="500" w:lineRule="exact"/>
        <w:ind w:firstLine="560" w:firstLineChars="200"/>
        <w:textAlignment w:val="auto"/>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完成单位：昆明医科大学附属德宏医院（德宏州人民医院）</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Theme="minorEastAsia" w:hAnsiTheme="minorEastAsia" w:eastAsiaTheme="minorEastAsia" w:cstheme="minorEastAsia"/>
          <w:bCs/>
          <w:sz w:val="28"/>
          <w:szCs w:val="28"/>
          <w:lang w:val="en-US" w:eastAsia="zh-CN"/>
        </w:rPr>
      </w:pPr>
      <w:r>
        <w:rPr>
          <w:rFonts w:hint="eastAsia" w:asciiTheme="minorEastAsia" w:hAnsiTheme="minorEastAsia" w:eastAsiaTheme="minorEastAsia" w:cstheme="minorEastAsia"/>
          <w:bCs/>
          <w:sz w:val="28"/>
          <w:szCs w:val="28"/>
          <w:lang w:val="en-US" w:eastAsia="zh-CN"/>
        </w:rPr>
        <w:t>昆明医科大学附属德宏医院（德宏州人民医院）心胸外科主治医师，主要参与人，是肺结节-肺癌影像学筛查的重要参与者，肺癌微创技术的重要实施者，参与肺结节-肺癌诊疗技术创新及临床应用，对创新点所列中的2、3做出贡献。</w:t>
      </w:r>
    </w:p>
    <w:p>
      <w:pPr>
        <w:keepNext w:val="0"/>
        <w:keepLines w:val="0"/>
        <w:widowControl w:val="0"/>
        <w:suppressLineNumbers w:val="0"/>
        <w:spacing w:before="0" w:beforeAutospacing="0" w:after="0" w:afterAutospacing="0" w:line="560" w:lineRule="exact"/>
        <w:ind w:left="0" w:right="0" w:firstLine="560" w:firstLineChars="200"/>
        <w:jc w:val="both"/>
        <w:rPr>
          <w:rFonts w:hint="eastAsia" w:asciiTheme="minorEastAsia" w:hAnsiTheme="minorEastAsia" w:eastAsiaTheme="minorEastAsia" w:cstheme="minorEastAsia"/>
          <w:bCs/>
          <w:sz w:val="28"/>
          <w:szCs w:val="28"/>
          <w:lang w:val="en-US" w:eastAsia="zh-CN"/>
        </w:rPr>
      </w:pPr>
    </w:p>
    <w:p>
      <w:pPr>
        <w:rPr>
          <w:rFonts w:hint="eastAsia" w:eastAsia="宋体"/>
          <w:lang w:val="en-US" w:eastAsia="zh-CN"/>
        </w:rPr>
      </w:pPr>
    </w:p>
    <w:sectPr>
      <w:footerReference r:id="rId4" w:type="first"/>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4098" o:spid="_x0000_s4098"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BYA&#10;AABkcnMvUEsBAhQAFAAAAAgAh07iQLNJWO7QAAAABQEAAA8AAAAAAAAAAQAgAAAAOAAAAGRycy9k&#10;b3ducmV2LnhtbFBLAQIUABQAAAAIAIdO4kCJPSxVuwEAAFoDAAAOAAAAAAAAAAEAIAAAADUBAABk&#10;cnMvZTJvRG9jLnhtbFBLBQYAAAAABgAGAFkBAABiBQAAAAA=&#10;">
          <v:path/>
          <v:fill on="f" focussize="0,0"/>
          <v:stroke on="f" weight="0.5pt"/>
          <v:imagedata o:title=""/>
          <o:lock v:ext="edit" aspectratio="f"/>
          <v:textbox inset="0mm,0mm,0mm,0mm" style="mso-fit-shape-to-text:t;">
            <w:txbxContent>
              <w:p>
                <w:pPr>
                  <w:pStyle w:val="5"/>
                  <w:rPr>
                    <w:rFonts w:hint="default" w:ascii="Times New Roman" w:hAnsi="Times New Roman" w:eastAsia="宋体" w:cs="Times New Roman"/>
                    <w:sz w:val="28"/>
                    <w:szCs w:val="44"/>
                    <w:lang w:val="en-US" w:eastAsia="zh-CN"/>
                  </w:rPr>
                </w:pPr>
                <w:r>
                  <w:rPr>
                    <w:rFonts w:hint="default" w:ascii="Times New Roman" w:hAnsi="Times New Roman" w:cs="Times New Roman"/>
                    <w:sz w:val="28"/>
                    <w:szCs w:val="44"/>
                    <w:lang w:eastAsia="zh-CN"/>
                  </w:rPr>
                  <w:t>—</w:t>
                </w:r>
                <w:r>
                  <w:rPr>
                    <w:rFonts w:hint="default" w:ascii="Times New Roman" w:hAnsi="Times New Roman" w:cs="Times New Roman"/>
                    <w:sz w:val="28"/>
                    <w:szCs w:val="44"/>
                    <w:lang w:val="en-US" w:eastAsia="zh-CN"/>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- 2 -</w:t>
                </w:r>
                <w:r>
                  <w:rPr>
                    <w:rFonts w:hint="default" w:ascii="Times New Roman" w:hAnsi="Times New Roman" w:cs="Times New Roman"/>
                    <w:sz w:val="28"/>
                    <w:szCs w:val="44"/>
                  </w:rPr>
                  <w:fldChar w:fldCharType="end"/>
                </w:r>
                <w:r>
                  <w:rPr>
                    <w:rFonts w:hint="default" w:ascii="Times New Roman" w:hAnsi="Times New Roman" w:cs="Times New Roman"/>
                    <w:sz w:val="28"/>
                    <w:szCs w:val="44"/>
                    <w:lang w:val="en-US" w:eastAsia="zh-CN"/>
                  </w:rPr>
                  <w:t xml:space="preserve"> —</w:t>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4097" o:spid="_x0000_s4097" o:spt="202" type="#_x0000_t202" style="position:absolute;left:0pt;margin-top:0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BYA&#10;AABkcnMvUEsBAhQAFAAAAAgAh07iQLNJWO7QAAAABQEAAA8AAAAAAAAAAQAgAAAAOAAAAGRycy9k&#10;b3ducmV2LnhtbFBLAQIUABQAAAAIAIdO4kBtOmMEuwEAAFoDAAAOAAAAAAAAAAEAIAAAADUBAABk&#10;cnMvZTJvRG9jLnhtbFBLBQYAAAAABgAGAFkBAABiBQAAAAA=&#10;">
          <v:path/>
          <v:fill on="f" focussize="0,0"/>
          <v:stroke on="f" weight="0.5pt"/>
          <v:imagedata o:title=""/>
          <o:lock v:ext="edit" aspectratio="f"/>
          <v:textbox inset="0mm,0mm,0mm,0mm" style="mso-fit-shape-to-text:t;">
            <w:txbxContent>
              <w:p>
                <w:pPr>
                  <w:pStyle w:val="5"/>
                  <w:rPr>
                    <w:rFonts w:hint="default" w:ascii="Times New Roman" w:hAnsi="Times New Roman" w:eastAsia="宋体" w:cs="Times New Roman"/>
                    <w:sz w:val="28"/>
                    <w:szCs w:val="44"/>
                    <w:lang w:val="en-US" w:eastAsia="zh-CN"/>
                  </w:rPr>
                </w:pPr>
                <w:r>
                  <w:rPr>
                    <w:rFonts w:hint="default" w:ascii="Times New Roman" w:hAnsi="Times New Roman" w:cs="Times New Roman"/>
                    <w:sz w:val="28"/>
                    <w:szCs w:val="44"/>
                    <w:lang w:eastAsia="zh-CN"/>
                  </w:rPr>
                  <w:t>—</w:t>
                </w:r>
                <w:r>
                  <w:rPr>
                    <w:rFonts w:hint="default" w:ascii="Times New Roman" w:hAnsi="Times New Roman" w:cs="Times New Roman"/>
                    <w:sz w:val="28"/>
                    <w:szCs w:val="44"/>
                    <w:lang w:val="en-US" w:eastAsia="zh-CN"/>
                  </w:rPr>
                  <w:t xml:space="preserve"> </w:t>
                </w:r>
                <w:r>
                  <w:rPr>
                    <w:rFonts w:hint="default" w:ascii="Times New Roman" w:hAnsi="Times New Roman" w:cs="Times New Roman"/>
                    <w:sz w:val="28"/>
                    <w:szCs w:val="44"/>
                  </w:rPr>
                  <w:fldChar w:fldCharType="begin"/>
                </w:r>
                <w:r>
                  <w:rPr>
                    <w:rFonts w:hint="default" w:ascii="Times New Roman" w:hAnsi="Times New Roman" w:cs="Times New Roman"/>
                    <w:sz w:val="28"/>
                    <w:szCs w:val="44"/>
                  </w:rPr>
                  <w:instrText xml:space="preserve"> PAGE  \* MERGEFORMAT </w:instrText>
                </w:r>
                <w:r>
                  <w:rPr>
                    <w:rFonts w:hint="default" w:ascii="Times New Roman" w:hAnsi="Times New Roman" w:cs="Times New Roman"/>
                    <w:sz w:val="28"/>
                    <w:szCs w:val="44"/>
                  </w:rPr>
                  <w:fldChar w:fldCharType="separate"/>
                </w:r>
                <w:r>
                  <w:rPr>
                    <w:rFonts w:hint="default" w:ascii="Times New Roman" w:hAnsi="Times New Roman" w:cs="Times New Roman"/>
                    <w:sz w:val="28"/>
                    <w:szCs w:val="44"/>
                  </w:rPr>
                  <w:t>- 1 -</w:t>
                </w:r>
                <w:r>
                  <w:rPr>
                    <w:rFonts w:hint="default" w:ascii="Times New Roman" w:hAnsi="Times New Roman" w:cs="Times New Roman"/>
                    <w:sz w:val="28"/>
                    <w:szCs w:val="44"/>
                  </w:rPr>
                  <w:fldChar w:fldCharType="end"/>
                </w:r>
                <w:r>
                  <w:rPr>
                    <w:rFonts w:hint="default" w:ascii="Times New Roman" w:hAnsi="Times New Roman" w:cs="Times New Roman"/>
                    <w:sz w:val="28"/>
                    <w:szCs w:val="44"/>
                    <w:lang w:val="en-US" w:eastAsia="zh-CN"/>
                  </w:rPr>
                  <w:t xml:space="preserve"> —</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3689FD"/>
    <w:multiLevelType w:val="singleLevel"/>
    <w:tmpl w:val="D83689FD"/>
    <w:lvl w:ilvl="0" w:tentative="0">
      <w:start w:val="1"/>
      <w:numFmt w:val="decimal"/>
      <w:suff w:val="nothing"/>
      <w:lvlText w:val="%1、"/>
      <w:lvlJc w:val="left"/>
    </w:lvl>
  </w:abstractNum>
  <w:abstractNum w:abstractNumId="1">
    <w:nsid w:val="FD9C5FE1"/>
    <w:multiLevelType w:val="singleLevel"/>
    <w:tmpl w:val="FD9C5FE1"/>
    <w:lvl w:ilvl="0" w:tentative="0">
      <w:start w:val="1"/>
      <w:numFmt w:val="chineseCounting"/>
      <w:suff w:val="nothing"/>
      <w:lvlText w:val="%1、"/>
      <w:lvlJc w:val="left"/>
      <w:rPr>
        <w:rFonts w:hint="eastAsia"/>
      </w:rPr>
    </w:lvl>
  </w:abstractNum>
  <w:abstractNum w:abstractNumId="2">
    <w:nsid w:val="64754AE5"/>
    <w:multiLevelType w:val="singleLevel"/>
    <w:tmpl w:val="64754AE5"/>
    <w:lvl w:ilvl="0" w:tentative="0">
      <w:start w:val="2"/>
      <w:numFmt w:val="decimal"/>
      <w:suff w:val="space"/>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QyMzNhMDE2OWVlMmY1M2U3ZWUzMTJjNzg3NDg2M2YifQ=="/>
  </w:docVars>
  <w:rsids>
    <w:rsidRoot w:val="0D349110"/>
    <w:rsid w:val="01847ABD"/>
    <w:rsid w:val="01A00C56"/>
    <w:rsid w:val="03FF773B"/>
    <w:rsid w:val="0600252E"/>
    <w:rsid w:val="0680769E"/>
    <w:rsid w:val="07754928"/>
    <w:rsid w:val="07D66C5F"/>
    <w:rsid w:val="08510EF1"/>
    <w:rsid w:val="08C366FD"/>
    <w:rsid w:val="09DF558C"/>
    <w:rsid w:val="0A3F7BE8"/>
    <w:rsid w:val="0B1056BB"/>
    <w:rsid w:val="0B435F99"/>
    <w:rsid w:val="0D349110"/>
    <w:rsid w:val="0DEF6CC1"/>
    <w:rsid w:val="0E576B35"/>
    <w:rsid w:val="0EAF0F72"/>
    <w:rsid w:val="0F587322"/>
    <w:rsid w:val="109E4EEF"/>
    <w:rsid w:val="10A122E9"/>
    <w:rsid w:val="11E04CE1"/>
    <w:rsid w:val="144D4C62"/>
    <w:rsid w:val="15235081"/>
    <w:rsid w:val="162929AF"/>
    <w:rsid w:val="165D6CB3"/>
    <w:rsid w:val="16DC1FC9"/>
    <w:rsid w:val="17864C9E"/>
    <w:rsid w:val="17CA481C"/>
    <w:rsid w:val="17FF44C5"/>
    <w:rsid w:val="180911A8"/>
    <w:rsid w:val="1A1E5974"/>
    <w:rsid w:val="1A9A7440"/>
    <w:rsid w:val="1AD607C8"/>
    <w:rsid w:val="1AF23E6D"/>
    <w:rsid w:val="1B5C578B"/>
    <w:rsid w:val="1D1E5115"/>
    <w:rsid w:val="1EA068CF"/>
    <w:rsid w:val="1F2F296F"/>
    <w:rsid w:val="200815BB"/>
    <w:rsid w:val="20370574"/>
    <w:rsid w:val="20831A0C"/>
    <w:rsid w:val="21B60DEF"/>
    <w:rsid w:val="220A23E4"/>
    <w:rsid w:val="23502079"/>
    <w:rsid w:val="240510B5"/>
    <w:rsid w:val="24AC3202"/>
    <w:rsid w:val="24D42836"/>
    <w:rsid w:val="25900E53"/>
    <w:rsid w:val="25F10FEB"/>
    <w:rsid w:val="26365FAB"/>
    <w:rsid w:val="26591245"/>
    <w:rsid w:val="29151AFC"/>
    <w:rsid w:val="29C410CB"/>
    <w:rsid w:val="2C7F01E4"/>
    <w:rsid w:val="2D287BC3"/>
    <w:rsid w:val="2D7643C0"/>
    <w:rsid w:val="2D8748E9"/>
    <w:rsid w:val="2DD1469C"/>
    <w:rsid w:val="2F8104B8"/>
    <w:rsid w:val="2FA23C5C"/>
    <w:rsid w:val="30CF3801"/>
    <w:rsid w:val="31AA6D3F"/>
    <w:rsid w:val="329F26D5"/>
    <w:rsid w:val="3322172B"/>
    <w:rsid w:val="34A01547"/>
    <w:rsid w:val="35116358"/>
    <w:rsid w:val="35527ED3"/>
    <w:rsid w:val="35B55304"/>
    <w:rsid w:val="395C1320"/>
    <w:rsid w:val="3AC44DCF"/>
    <w:rsid w:val="3ACD1DA9"/>
    <w:rsid w:val="3D610813"/>
    <w:rsid w:val="3DCC459A"/>
    <w:rsid w:val="3E98084F"/>
    <w:rsid w:val="3F79189D"/>
    <w:rsid w:val="3F9410E8"/>
    <w:rsid w:val="3FE61C22"/>
    <w:rsid w:val="43625CDA"/>
    <w:rsid w:val="47C02A7A"/>
    <w:rsid w:val="47F03ADF"/>
    <w:rsid w:val="48AE0809"/>
    <w:rsid w:val="496916B2"/>
    <w:rsid w:val="4AB34329"/>
    <w:rsid w:val="4B336E13"/>
    <w:rsid w:val="4B3D2633"/>
    <w:rsid w:val="4B532915"/>
    <w:rsid w:val="4C3B3017"/>
    <w:rsid w:val="4CA30BBC"/>
    <w:rsid w:val="4FC1669B"/>
    <w:rsid w:val="50EE4AFC"/>
    <w:rsid w:val="51874847"/>
    <w:rsid w:val="52021EE1"/>
    <w:rsid w:val="522D4733"/>
    <w:rsid w:val="53A35D07"/>
    <w:rsid w:val="547A01D4"/>
    <w:rsid w:val="5484643A"/>
    <w:rsid w:val="554D73E9"/>
    <w:rsid w:val="56261218"/>
    <w:rsid w:val="563642AF"/>
    <w:rsid w:val="568D48D7"/>
    <w:rsid w:val="56FE6B1E"/>
    <w:rsid w:val="57C04C1B"/>
    <w:rsid w:val="57F34726"/>
    <w:rsid w:val="59610256"/>
    <w:rsid w:val="5A315A76"/>
    <w:rsid w:val="5B8F4E7B"/>
    <w:rsid w:val="5BB90008"/>
    <w:rsid w:val="5D1D1DDF"/>
    <w:rsid w:val="5D2A7F30"/>
    <w:rsid w:val="5E4F7534"/>
    <w:rsid w:val="5FC15BC8"/>
    <w:rsid w:val="60402B6D"/>
    <w:rsid w:val="62654D0D"/>
    <w:rsid w:val="62C27B96"/>
    <w:rsid w:val="63AE4A87"/>
    <w:rsid w:val="63D40E7F"/>
    <w:rsid w:val="63F35B2D"/>
    <w:rsid w:val="64EF7019"/>
    <w:rsid w:val="66850CBE"/>
    <w:rsid w:val="690507DD"/>
    <w:rsid w:val="693764BC"/>
    <w:rsid w:val="6B3635C4"/>
    <w:rsid w:val="6C2B5563"/>
    <w:rsid w:val="6EC407F2"/>
    <w:rsid w:val="6F5E092B"/>
    <w:rsid w:val="6FAD1F11"/>
    <w:rsid w:val="744B1227"/>
    <w:rsid w:val="74597C2E"/>
    <w:rsid w:val="74744A68"/>
    <w:rsid w:val="75F75951"/>
    <w:rsid w:val="76620336"/>
    <w:rsid w:val="7AF53752"/>
    <w:rsid w:val="7B7365F3"/>
    <w:rsid w:val="7C5F66B7"/>
    <w:rsid w:val="7C887FF1"/>
    <w:rsid w:val="7D92167E"/>
    <w:rsid w:val="7DBA7DC8"/>
    <w:rsid w:val="7F7DBF04"/>
    <w:rsid w:val="7FB87EFF"/>
    <w:rsid w:val="7FBE65DD"/>
    <w:rsid w:val="7FC85E99"/>
    <w:rsid w:val="FEC92A6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4"/>
      <w:szCs w:val="22"/>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2"/>
    <w:basedOn w:val="1"/>
    <w:next w:val="1"/>
    <w:autoRedefine/>
    <w:unhideWhenUsed/>
    <w:qFormat/>
    <w:uiPriority w:val="0"/>
    <w:pPr>
      <w:adjustRightInd w:val="0"/>
      <w:snapToGrid w:val="0"/>
      <w:spacing w:before="50" w:beforeLines="50" w:beforeAutospacing="0" w:after="50" w:afterLines="50" w:afterAutospacing="0" w:line="480" w:lineRule="auto"/>
      <w:ind w:firstLine="562" w:firstLineChars="200"/>
      <w:jc w:val="left"/>
      <w:outlineLvl w:val="1"/>
    </w:pPr>
    <w:rPr>
      <w:rFonts w:hint="eastAsia" w:ascii="宋体" w:hAnsi="宋体" w:eastAsia="宋体" w:cs="宋体"/>
      <w:b/>
      <w:kern w:val="0"/>
      <w:sz w:val="24"/>
      <w:szCs w:val="36"/>
      <w:lang w:bidi="ar"/>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4">
    <w:name w:val="Plain Text"/>
    <w:basedOn w:val="1"/>
    <w:autoRedefine/>
    <w:qFormat/>
    <w:uiPriority w:val="0"/>
    <w:pPr>
      <w:spacing w:line="360" w:lineRule="auto"/>
      <w:ind w:firstLine="480" w:firstLineChars="200"/>
    </w:pPr>
    <w:rPr>
      <w:rFonts w:ascii="仿宋_GB2312"/>
      <w:sz w:val="24"/>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customStyle="1" w:styleId="9">
    <w:name w:val="Heading2"/>
    <w:basedOn w:val="1"/>
    <w:next w:val="1"/>
    <w:autoRedefine/>
    <w:qFormat/>
    <w:uiPriority w:val="0"/>
    <w:pPr>
      <w:keepNext/>
      <w:keepLines/>
      <w:widowControl/>
      <w:spacing w:before="260" w:after="260" w:line="416" w:lineRule="auto"/>
      <w:textAlignment w:val="baseline"/>
    </w:pPr>
    <w:rPr>
      <w:rFonts w:ascii="Cambria" w:hAnsi="Cambria" w:eastAsia="宋体" w:cs="Times New Roman"/>
      <w:b/>
      <w:bCs/>
      <w:sz w:val="32"/>
      <w:szCs w:val="32"/>
      <w:lang w:val="en-US" w:eastAsia="zh-CN" w:bidi="ar-SA"/>
    </w:rPr>
  </w:style>
  <w:style w:type="character" w:customStyle="1" w:styleId="10">
    <w:name w:val="NormalCharacter"/>
    <w:autoRedefine/>
    <w:semiHidden/>
    <w:qFormat/>
    <w:uiPriority w:val="0"/>
    <w:rPr>
      <w:rFonts w:ascii="Calibri" w:hAnsi="Calibri" w:eastAsia="宋体"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云南省科学技术厅</Company>
  <Pages>7</Pages>
  <Words>2804</Words>
  <Characters>3066</Characters>
  <Lines>0</Lines>
  <Paragraphs>0</Paragraphs>
  <TotalTime>1</TotalTime>
  <ScaleCrop>false</ScaleCrop>
  <LinksUpToDate>false</LinksUpToDate>
  <CharactersWithSpaces>3089</CharactersWithSpaces>
  <Application>WPS Office_12.1.0.16729_F1E327BC-269C-435d-A152-05C5408002CA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2021-05-26T02:22:00Z</dcterms:created>
  <dc:creator>刘薇</dc:creator>
  <cp:lastModifiedBy>WPS_371173107</cp:lastModifiedBy>
  <dcterms:modified xsi:type="dcterms:W3CDTF">2024-04-24T14:45:37Z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2052-12.1.0.16729</vt:lpwstr>
  </property>
  <property fmtid="{D5CDD505-2E9C-101B-9397-08002B2CF9AE}" pid="3" name="ICV">
    <vt:lpwstr>F8E65BAB0603413F8798326D2DFFCA5A_13</vt:lpwstr>
  </property>
</Properties>
</file>