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5AA42E8B">
      <w:pPr>
        <w:jc w:val="center"/>
        <w:rPr>
          <w:sz w:val="48"/>
          <w:szCs w:val="48"/>
        </w:rPr>
      </w:pPr>
    </w:p>
    <w:p w14:paraId="72AEFFBE">
      <w:pPr>
        <w:jc w:val="center"/>
        <w:rPr>
          <w:rFonts w:ascii="黑体" w:hAnsi="黑体" w:eastAsia="黑体" w:cs="黑体"/>
          <w:b/>
          <w:bCs/>
          <w:sz w:val="44"/>
          <w:szCs w:val="44"/>
        </w:rPr>
      </w:pPr>
      <w:r>
        <w:rPr>
          <w:rFonts w:hint="eastAsia" w:ascii="黑体" w:hAnsi="黑体" w:eastAsia="黑体" w:cs="黑体"/>
          <w:b/>
          <w:bCs/>
          <w:sz w:val="44"/>
          <w:szCs w:val="44"/>
        </w:rPr>
        <w:t>德宏州人民医院</w:t>
      </w:r>
    </w:p>
    <w:p w14:paraId="374E9E07">
      <w:pPr>
        <w:rPr>
          <w:rFonts w:ascii="黑体" w:hAnsi="黑体" w:eastAsia="黑体" w:cs="黑体"/>
          <w:b/>
          <w:bCs/>
          <w:sz w:val="48"/>
          <w:szCs w:val="48"/>
        </w:rPr>
      </w:pPr>
      <w:r>
        <w:rPr>
          <w:rFonts w:hint="eastAsia" w:ascii="黑体" w:hAnsi="黑体" w:eastAsia="黑体" w:cs="黑体"/>
          <w:b/>
          <w:bCs/>
          <w:sz w:val="48"/>
          <w:szCs w:val="48"/>
        </w:rPr>
        <w:t xml:space="preserve">        </w:t>
      </w:r>
    </w:p>
    <w:p w14:paraId="2C8631D8">
      <w:pPr>
        <w:rPr>
          <w:rFonts w:ascii="黑体" w:hAnsi="黑体" w:eastAsia="黑体" w:cs="黑体"/>
          <w:b/>
          <w:bCs/>
          <w:sz w:val="52"/>
          <w:szCs w:val="52"/>
        </w:rPr>
      </w:pPr>
      <w:r>
        <w:rPr>
          <w:rFonts w:hint="eastAsia" w:ascii="黑体" w:hAnsi="黑体" w:eastAsia="黑体" w:cs="黑体"/>
          <w:b/>
          <w:bCs/>
          <w:sz w:val="48"/>
          <w:szCs w:val="48"/>
        </w:rPr>
        <w:t xml:space="preserve">      </w:t>
      </w:r>
      <w:r>
        <w:rPr>
          <w:rFonts w:hint="eastAsia" w:ascii="黑体" w:hAnsi="黑体" w:eastAsia="黑体" w:cs="黑体"/>
          <w:b/>
          <w:bCs/>
          <w:sz w:val="48"/>
          <w:szCs w:val="48"/>
          <w:lang w:val="en-US" w:eastAsia="zh-CN"/>
        </w:rPr>
        <w:t xml:space="preserve">   </w:t>
      </w:r>
      <w:r>
        <w:rPr>
          <w:rFonts w:hint="eastAsia" w:ascii="黑体" w:hAnsi="黑体" w:eastAsia="黑体" w:cs="黑体"/>
          <w:b/>
          <w:bCs/>
          <w:sz w:val="52"/>
          <w:szCs w:val="52"/>
        </w:rPr>
        <w:t xml:space="preserve"> 护理人员进修申请表</w:t>
      </w:r>
    </w:p>
    <w:p w14:paraId="2D0528AC">
      <w:pPr>
        <w:jc w:val="center"/>
        <w:rPr>
          <w:sz w:val="48"/>
          <w:szCs w:val="48"/>
        </w:rPr>
      </w:pPr>
    </w:p>
    <w:p w14:paraId="2CAB49B8">
      <w:pPr>
        <w:jc w:val="center"/>
        <w:rPr>
          <w:sz w:val="48"/>
          <w:szCs w:val="48"/>
        </w:rPr>
      </w:pPr>
    </w:p>
    <w:p w14:paraId="07676D51">
      <w:pPr>
        <w:jc w:val="center"/>
        <w:rPr>
          <w:sz w:val="48"/>
          <w:szCs w:val="48"/>
        </w:rPr>
      </w:pPr>
    </w:p>
    <w:p w14:paraId="585CDEBE">
      <w:pPr>
        <w:jc w:val="center"/>
        <w:rPr>
          <w:sz w:val="48"/>
          <w:szCs w:val="48"/>
        </w:rPr>
      </w:pPr>
    </w:p>
    <w:p w14:paraId="13705C78">
      <w:pPr>
        <w:rPr>
          <w:sz w:val="48"/>
          <w:szCs w:val="48"/>
        </w:rPr>
      </w:pPr>
    </w:p>
    <w:p w14:paraId="588432A7">
      <w:pPr>
        <w:jc w:val="left"/>
        <w:rPr>
          <w:rFonts w:ascii="黑体" w:hAnsi="黑体" w:eastAsia="黑体" w:cs="黑体"/>
          <w:sz w:val="36"/>
          <w:szCs w:val="36"/>
          <w:u w:val="single"/>
        </w:rPr>
      </w:pPr>
      <w:r>
        <w:rPr>
          <w:rFonts w:hint="eastAsia"/>
          <w:sz w:val="36"/>
          <w:szCs w:val="36"/>
        </w:rPr>
        <w:t xml:space="preserve">             </w:t>
      </w:r>
      <w:r>
        <w:rPr>
          <w:rFonts w:hint="eastAsia" w:ascii="黑体" w:hAnsi="黑体" w:eastAsia="黑体" w:cs="黑体"/>
          <w:sz w:val="36"/>
          <w:szCs w:val="36"/>
        </w:rPr>
        <w:t>姓    名</w:t>
      </w:r>
      <w:r>
        <w:rPr>
          <w:rFonts w:hint="eastAsia" w:ascii="黑体" w:hAnsi="黑体" w:eastAsia="黑体" w:cs="黑体"/>
          <w:sz w:val="36"/>
          <w:szCs w:val="36"/>
          <w:u w:val="single"/>
        </w:rPr>
        <w:t xml:space="preserve">              </w:t>
      </w:r>
    </w:p>
    <w:p w14:paraId="4EE773EC">
      <w:pPr>
        <w:jc w:val="left"/>
        <w:rPr>
          <w:rFonts w:ascii="黑体" w:hAnsi="黑体" w:eastAsia="黑体" w:cs="黑体"/>
          <w:sz w:val="36"/>
          <w:szCs w:val="36"/>
          <w:u w:val="single"/>
        </w:rPr>
      </w:pPr>
      <w:r>
        <w:rPr>
          <w:rFonts w:hint="eastAsia" w:ascii="黑体" w:hAnsi="黑体" w:eastAsia="黑体" w:cs="黑体"/>
          <w:sz w:val="36"/>
          <w:szCs w:val="36"/>
        </w:rPr>
        <w:t xml:space="preserve">             选送单位</w:t>
      </w:r>
      <w:r>
        <w:rPr>
          <w:rFonts w:hint="eastAsia" w:ascii="黑体" w:hAnsi="黑体" w:eastAsia="黑体" w:cs="黑体"/>
          <w:sz w:val="36"/>
          <w:szCs w:val="36"/>
          <w:u w:val="single"/>
        </w:rPr>
        <w:t xml:space="preserve">              </w:t>
      </w:r>
    </w:p>
    <w:p w14:paraId="6C584B83">
      <w:pPr>
        <w:jc w:val="left"/>
        <w:rPr>
          <w:rFonts w:ascii="黑体" w:hAnsi="黑体" w:eastAsia="黑体" w:cs="黑体"/>
          <w:sz w:val="36"/>
          <w:szCs w:val="36"/>
          <w:u w:val="single"/>
        </w:rPr>
      </w:pPr>
      <w:r>
        <w:rPr>
          <w:rFonts w:hint="eastAsia" w:ascii="黑体" w:hAnsi="黑体" w:eastAsia="黑体" w:cs="黑体"/>
          <w:sz w:val="36"/>
          <w:szCs w:val="36"/>
        </w:rPr>
        <w:t xml:space="preserve">             进修科室</w:t>
      </w:r>
      <w:r>
        <w:rPr>
          <w:rFonts w:hint="eastAsia" w:ascii="黑体" w:hAnsi="黑体" w:eastAsia="黑体" w:cs="黑体"/>
          <w:sz w:val="36"/>
          <w:szCs w:val="36"/>
          <w:u w:val="single"/>
        </w:rPr>
        <w:t xml:space="preserve">              </w:t>
      </w:r>
    </w:p>
    <w:p w14:paraId="0FA3EAA4">
      <w:pPr>
        <w:jc w:val="left"/>
        <w:rPr>
          <w:rFonts w:ascii="黑体" w:hAnsi="黑体" w:eastAsia="黑体" w:cs="黑体"/>
          <w:sz w:val="36"/>
          <w:szCs w:val="36"/>
        </w:rPr>
      </w:pPr>
      <w:r>
        <w:rPr>
          <w:rFonts w:hint="eastAsia" w:ascii="黑体" w:hAnsi="黑体" w:eastAsia="黑体" w:cs="黑体"/>
          <w:sz w:val="36"/>
          <w:szCs w:val="36"/>
        </w:rPr>
        <w:t xml:space="preserve">             进修时间</w:t>
      </w:r>
      <w:r>
        <w:rPr>
          <w:rFonts w:hint="eastAsia" w:ascii="黑体" w:hAnsi="黑体" w:eastAsia="黑体" w:cs="黑体"/>
          <w:sz w:val="36"/>
          <w:szCs w:val="36"/>
          <w:u w:val="single"/>
        </w:rPr>
        <w:t xml:space="preserve">              </w:t>
      </w:r>
    </w:p>
    <w:p w14:paraId="234E19AC">
      <w:pPr>
        <w:ind w:firstLine="2340"/>
        <w:jc w:val="left"/>
        <w:rPr>
          <w:rFonts w:ascii="黑体" w:hAnsi="黑体" w:eastAsia="黑体" w:cs="黑体"/>
          <w:sz w:val="36"/>
          <w:szCs w:val="36"/>
          <w:u w:val="single"/>
        </w:rPr>
      </w:pPr>
      <w:r>
        <w:rPr>
          <w:rFonts w:hint="eastAsia" w:ascii="黑体" w:hAnsi="黑体" w:eastAsia="黑体" w:cs="黑体"/>
          <w:sz w:val="36"/>
          <w:szCs w:val="36"/>
        </w:rPr>
        <w:t>填写时间</w:t>
      </w:r>
      <w:r>
        <w:rPr>
          <w:rFonts w:hint="eastAsia" w:ascii="黑体" w:hAnsi="黑体" w:eastAsia="黑体" w:cs="黑体"/>
          <w:sz w:val="36"/>
          <w:szCs w:val="36"/>
          <w:u w:val="single"/>
        </w:rPr>
        <w:t xml:space="preserve">              </w:t>
      </w:r>
    </w:p>
    <w:p w14:paraId="626D45FC">
      <w:pPr>
        <w:rPr>
          <w:sz w:val="48"/>
          <w:szCs w:val="48"/>
        </w:rPr>
      </w:pPr>
    </w:p>
    <w:p w14:paraId="4DD795FF">
      <w:pPr>
        <w:rPr>
          <w:sz w:val="48"/>
          <w:szCs w:val="48"/>
        </w:rPr>
      </w:pPr>
    </w:p>
    <w:p w14:paraId="5123FAAC">
      <w:pPr>
        <w:rPr>
          <w:sz w:val="48"/>
          <w:szCs w:val="48"/>
        </w:rPr>
      </w:pPr>
    </w:p>
    <w:p w14:paraId="184FE94C">
      <w:pPr>
        <w:rPr>
          <w:b/>
          <w:bCs/>
          <w:sz w:val="48"/>
          <w:szCs w:val="48"/>
        </w:rPr>
      </w:pPr>
      <w:bookmarkStart w:id="0" w:name="_GoBack"/>
      <w:bookmarkEnd w:id="0"/>
    </w:p>
    <w:p w14:paraId="35D5EE95">
      <w:pPr>
        <w:rPr>
          <w:sz w:val="48"/>
          <w:szCs w:val="48"/>
        </w:rPr>
      </w:pPr>
    </w:p>
    <w:p w14:paraId="662CD3FB">
      <w:pPr>
        <w:rPr>
          <w:sz w:val="48"/>
          <w:szCs w:val="48"/>
        </w:rPr>
      </w:pPr>
    </w:p>
    <w:p w14:paraId="28054607">
      <w:pPr>
        <w:rPr>
          <w:sz w:val="48"/>
          <w:szCs w:val="48"/>
        </w:rPr>
      </w:pPr>
    </w:p>
    <w:p w14:paraId="3967A176">
      <w:pPr>
        <w:rPr>
          <w:sz w:val="48"/>
          <w:szCs w:val="48"/>
        </w:rPr>
      </w:pPr>
    </w:p>
    <w:p w14:paraId="1E85B757">
      <w:pPr>
        <w:jc w:val="both"/>
        <w:rPr>
          <w:rFonts w:hint="eastAsia" w:ascii="方正小标宋简体" w:hAnsi="方正小标宋简体" w:eastAsia="方正小标宋简体" w:cs="方正小标宋简体"/>
          <w:b/>
          <w:bCs/>
          <w:sz w:val="28"/>
          <w:szCs w:val="28"/>
          <w:lang w:eastAsia="zh-CN"/>
        </w:rPr>
      </w:pPr>
    </w:p>
    <w:p w14:paraId="2E9E617E">
      <w:pPr>
        <w:jc w:val="center"/>
        <w:rPr>
          <w:rFonts w:hint="eastAsia" w:ascii="宋体" w:hAnsi="宋体" w:eastAsia="宋体" w:cs="宋体"/>
          <w:b/>
          <w:bCs/>
          <w:sz w:val="28"/>
          <w:szCs w:val="28"/>
        </w:rPr>
      </w:pPr>
      <w:r>
        <w:rPr>
          <w:rFonts w:hint="eastAsia" w:ascii="宋体" w:hAnsi="宋体" w:eastAsia="宋体" w:cs="宋体"/>
          <w:b/>
          <w:bCs/>
          <w:sz w:val="28"/>
          <w:szCs w:val="28"/>
          <w:lang w:eastAsia="zh-CN"/>
        </w:rPr>
        <w:t>德宏州人民医院</w:t>
      </w:r>
      <w:r>
        <w:rPr>
          <w:rFonts w:hint="eastAsia" w:ascii="宋体" w:hAnsi="宋体" w:eastAsia="宋体" w:cs="宋体"/>
          <w:b/>
          <w:bCs/>
          <w:sz w:val="28"/>
          <w:szCs w:val="28"/>
        </w:rPr>
        <w:t>外院进修</w:t>
      </w:r>
      <w:r>
        <w:rPr>
          <w:rFonts w:hint="eastAsia" w:ascii="宋体" w:hAnsi="宋体" w:eastAsia="宋体" w:cs="宋体"/>
          <w:b/>
          <w:bCs/>
          <w:sz w:val="28"/>
          <w:szCs w:val="28"/>
          <w:lang w:eastAsia="zh-CN"/>
        </w:rPr>
        <w:t>护士管理制度及流程</w:t>
      </w:r>
    </w:p>
    <w:p w14:paraId="66A200A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仿宋" w:hAnsi="仿宋" w:eastAsia="仿宋" w:cs="仿宋"/>
          <w:b w:val="0"/>
          <w:bCs/>
          <w:color w:val="000000" w:themeColor="text1"/>
          <w:sz w:val="24"/>
          <w:szCs w:val="24"/>
          <w:lang w:val="en-US" w:eastAsia="zh-CN"/>
          <w14:textFill>
            <w14:solidFill>
              <w14:schemeClr w14:val="tx1"/>
            </w14:solidFill>
          </w14:textFill>
        </w:rPr>
      </w:pPr>
      <w:r>
        <w:rPr>
          <w:rFonts w:hint="eastAsia" w:ascii="仿宋" w:hAnsi="仿宋" w:eastAsia="仿宋" w:cs="仿宋"/>
          <w:b w:val="0"/>
          <w:bCs/>
          <w:color w:val="000000" w:themeColor="text1"/>
          <w:sz w:val="24"/>
          <w:szCs w:val="24"/>
          <w:lang w:eastAsia="zh-CN"/>
          <w14:textFill>
            <w14:solidFill>
              <w14:schemeClr w14:val="tx1"/>
            </w14:solidFill>
          </w14:textFill>
        </w:rPr>
        <w:t>制定时间：</w:t>
      </w:r>
      <w:r>
        <w:rPr>
          <w:rFonts w:hint="eastAsia" w:ascii="仿宋" w:hAnsi="仿宋" w:eastAsia="仿宋" w:cs="仿宋"/>
          <w:b w:val="0"/>
          <w:bCs/>
          <w:color w:val="000000" w:themeColor="text1"/>
          <w:sz w:val="24"/>
          <w:szCs w:val="24"/>
          <w:lang w:val="en-US" w:eastAsia="zh-CN"/>
          <w14:textFill>
            <w14:solidFill>
              <w14:schemeClr w14:val="tx1"/>
            </w14:solidFill>
          </w14:textFill>
        </w:rPr>
        <w:t>2023年2月       制定部门：护理部</w:t>
      </w:r>
    </w:p>
    <w:p w14:paraId="33DB8F56">
      <w:pPr>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rPr>
          <w:rFonts w:hint="eastAsia" w:ascii="仿宋" w:hAnsi="仿宋" w:eastAsia="仿宋" w:cs="仿宋"/>
          <w:b/>
          <w:color w:val="000000" w:themeColor="text1"/>
          <w:sz w:val="24"/>
          <w:szCs w:val="24"/>
          <w14:textFill>
            <w14:solidFill>
              <w14:schemeClr w14:val="tx1"/>
            </w14:solidFill>
          </w14:textFill>
        </w:rPr>
      </w:pPr>
      <w:r>
        <w:rPr>
          <w:rFonts w:hint="eastAsia" w:ascii="仿宋" w:hAnsi="仿宋" w:eastAsia="仿宋" w:cs="仿宋"/>
          <w:b/>
          <w:color w:val="000000" w:themeColor="text1"/>
          <w:sz w:val="24"/>
          <w:szCs w:val="24"/>
          <w:lang w:eastAsia="zh-CN"/>
          <w14:textFill>
            <w14:solidFill>
              <w14:schemeClr w14:val="tx1"/>
            </w14:solidFill>
          </w14:textFill>
        </w:rPr>
        <w:t>一</w:t>
      </w:r>
      <w:r>
        <w:rPr>
          <w:rFonts w:hint="eastAsia" w:ascii="仿宋" w:hAnsi="仿宋" w:eastAsia="仿宋" w:cs="仿宋"/>
          <w:b/>
          <w:color w:val="000000" w:themeColor="text1"/>
          <w:sz w:val="24"/>
          <w:szCs w:val="24"/>
          <w14:textFill>
            <w14:solidFill>
              <w14:schemeClr w14:val="tx1"/>
            </w14:solidFill>
          </w14:textFill>
        </w:rPr>
        <w:t>、申请条件</w:t>
      </w:r>
    </w:p>
    <w:p w14:paraId="0F8A588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lang w:eastAsia="zh-CN"/>
          <w14:textFill>
            <w14:solidFill>
              <w14:schemeClr w14:val="tx1"/>
            </w14:solidFill>
          </w14:textFill>
        </w:rPr>
        <w:t>申请到本院</w:t>
      </w:r>
      <w:r>
        <w:rPr>
          <w:rFonts w:hint="eastAsia" w:ascii="仿宋" w:hAnsi="仿宋" w:eastAsia="仿宋" w:cs="仿宋"/>
          <w:color w:val="000000" w:themeColor="text1"/>
          <w:sz w:val="24"/>
          <w:szCs w:val="24"/>
          <w14:textFill>
            <w14:solidFill>
              <w14:schemeClr w14:val="tx1"/>
            </w14:solidFill>
          </w14:textFill>
        </w:rPr>
        <w:t>进修</w:t>
      </w:r>
      <w:r>
        <w:rPr>
          <w:rFonts w:hint="eastAsia" w:ascii="仿宋" w:hAnsi="仿宋" w:eastAsia="仿宋" w:cs="仿宋"/>
          <w:color w:val="000000" w:themeColor="text1"/>
          <w:sz w:val="24"/>
          <w:szCs w:val="24"/>
          <w:lang w:eastAsia="zh-CN"/>
          <w14:textFill>
            <w14:solidFill>
              <w14:schemeClr w14:val="tx1"/>
            </w14:solidFill>
          </w14:textFill>
        </w:rPr>
        <w:t>的</w:t>
      </w:r>
      <w:r>
        <w:rPr>
          <w:rFonts w:hint="eastAsia" w:ascii="仿宋" w:hAnsi="仿宋" w:eastAsia="仿宋" w:cs="仿宋"/>
          <w:color w:val="000000" w:themeColor="text1"/>
          <w:sz w:val="24"/>
          <w:szCs w:val="24"/>
          <w14:textFill>
            <w14:solidFill>
              <w14:schemeClr w14:val="tx1"/>
            </w14:solidFill>
          </w14:textFill>
        </w:rPr>
        <w:t>护士必须具备正规医学院校护理专业中专及以上学历并获得相关毕业证书、护士执业证书，1年以上的本专业临床工作经验。</w:t>
      </w:r>
    </w:p>
    <w:p w14:paraId="7F5240C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2" w:firstLineChars="200"/>
        <w:textAlignment w:val="auto"/>
        <w:rPr>
          <w:rFonts w:hint="eastAsia" w:ascii="仿宋" w:hAnsi="仿宋" w:eastAsia="仿宋" w:cs="仿宋"/>
          <w:b/>
          <w:bCs/>
          <w:color w:val="000000" w:themeColor="text1"/>
          <w:sz w:val="24"/>
          <w:szCs w:val="24"/>
          <w:lang w:eastAsia="zh-CN"/>
          <w14:textFill>
            <w14:solidFill>
              <w14:schemeClr w14:val="tx1"/>
            </w14:solidFill>
          </w14:textFill>
        </w:rPr>
      </w:pPr>
      <w:r>
        <w:rPr>
          <w:rFonts w:hint="eastAsia" w:ascii="仿宋" w:hAnsi="仿宋" w:eastAsia="仿宋" w:cs="仿宋"/>
          <w:b/>
          <w:bCs/>
          <w:color w:val="000000" w:themeColor="text1"/>
          <w:sz w:val="24"/>
          <w:szCs w:val="24"/>
          <w:lang w:eastAsia="zh-CN"/>
          <w14:textFill>
            <w14:solidFill>
              <w14:schemeClr w14:val="tx1"/>
            </w14:solidFill>
          </w14:textFill>
        </w:rPr>
        <w:t>二、</w:t>
      </w:r>
      <w:r>
        <w:rPr>
          <w:rFonts w:hint="eastAsia" w:ascii="仿宋" w:hAnsi="仿宋" w:eastAsia="仿宋" w:cs="仿宋"/>
          <w:b/>
          <w:bCs/>
          <w:color w:val="000000" w:themeColor="text1"/>
          <w:sz w:val="24"/>
          <w:szCs w:val="24"/>
          <w14:textFill>
            <w14:solidFill>
              <w14:schemeClr w14:val="tx1"/>
            </w14:solidFill>
          </w14:textFill>
        </w:rPr>
        <w:t>用物</w:t>
      </w:r>
      <w:r>
        <w:rPr>
          <w:rFonts w:hint="eastAsia" w:ascii="仿宋" w:hAnsi="仿宋" w:eastAsia="仿宋" w:cs="仿宋"/>
          <w:b/>
          <w:bCs/>
          <w:color w:val="000000" w:themeColor="text1"/>
          <w:sz w:val="24"/>
          <w:szCs w:val="24"/>
          <w:lang w:eastAsia="zh-CN"/>
          <w14:textFill>
            <w14:solidFill>
              <w14:schemeClr w14:val="tx1"/>
            </w14:solidFill>
          </w14:textFill>
        </w:rPr>
        <w:t>准备及住宿</w:t>
      </w:r>
    </w:p>
    <w:p w14:paraId="3019BC3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z w:val="24"/>
          <w:szCs w:val="24"/>
          <w:lang w:eastAsia="zh-CN"/>
          <w14:textFill>
            <w14:solidFill>
              <w14:schemeClr w14:val="tx1"/>
            </w14:solidFill>
          </w14:textFill>
        </w:rPr>
        <w:t>进修</w:t>
      </w:r>
      <w:r>
        <w:rPr>
          <w:rFonts w:hint="eastAsia" w:ascii="仿宋" w:hAnsi="仿宋" w:eastAsia="仿宋" w:cs="仿宋"/>
          <w:color w:val="000000" w:themeColor="text1"/>
          <w:sz w:val="24"/>
          <w:szCs w:val="24"/>
          <w14:textFill>
            <w14:solidFill>
              <w14:schemeClr w14:val="tx1"/>
            </w14:solidFill>
          </w14:textFill>
        </w:rPr>
        <w:t>护士</w:t>
      </w:r>
      <w:r>
        <w:rPr>
          <w:rFonts w:hint="eastAsia" w:ascii="仿宋" w:hAnsi="仿宋" w:eastAsia="仿宋" w:cs="仿宋"/>
          <w:color w:val="000000" w:themeColor="text1"/>
          <w:sz w:val="24"/>
          <w:szCs w:val="24"/>
          <w:lang w:eastAsia="zh-CN"/>
          <w14:textFill>
            <w14:solidFill>
              <w14:schemeClr w14:val="tx1"/>
            </w14:solidFill>
          </w14:textFill>
        </w:rPr>
        <w:t>持护士</w:t>
      </w:r>
      <w:r>
        <w:rPr>
          <w:rFonts w:hint="eastAsia" w:ascii="仿宋" w:hAnsi="仿宋" w:eastAsia="仿宋" w:cs="仿宋"/>
          <w:color w:val="000000" w:themeColor="text1"/>
          <w:sz w:val="24"/>
          <w:szCs w:val="24"/>
          <w14:textFill>
            <w14:solidFill>
              <w14:schemeClr w14:val="tx1"/>
            </w14:solidFill>
          </w14:textFill>
        </w:rPr>
        <w:t>执业证书原件及复印件、近期小一寸照片两张</w:t>
      </w:r>
      <w:r>
        <w:rPr>
          <w:rFonts w:hint="eastAsia" w:ascii="仿宋" w:hAnsi="仿宋" w:eastAsia="仿宋" w:cs="仿宋"/>
          <w:color w:val="000000" w:themeColor="text1"/>
          <w:sz w:val="24"/>
          <w:szCs w:val="24"/>
          <w:lang w:eastAsia="zh-CN"/>
          <w14:textFill>
            <w14:solidFill>
              <w14:schemeClr w14:val="tx1"/>
            </w14:solidFill>
          </w14:textFill>
        </w:rPr>
        <w:t>；</w:t>
      </w:r>
      <w:r>
        <w:rPr>
          <w:rFonts w:hint="eastAsia" w:ascii="仿宋" w:hAnsi="仿宋" w:eastAsia="仿宋" w:cs="仿宋"/>
          <w:color w:val="000000" w:themeColor="text1"/>
          <w:sz w:val="24"/>
          <w:szCs w:val="24"/>
          <w14:textFill>
            <w14:solidFill>
              <w14:schemeClr w14:val="tx1"/>
            </w14:solidFill>
          </w14:textFill>
        </w:rPr>
        <w:t>自备工作服</w:t>
      </w:r>
      <w:r>
        <w:rPr>
          <w:rFonts w:hint="eastAsia" w:ascii="仿宋" w:hAnsi="仿宋" w:eastAsia="仿宋" w:cs="仿宋"/>
          <w:color w:val="000000" w:themeColor="text1"/>
          <w:sz w:val="24"/>
          <w:szCs w:val="24"/>
          <w:lang w:eastAsia="zh-CN"/>
          <w14:textFill>
            <w14:solidFill>
              <w14:schemeClr w14:val="tx1"/>
            </w14:solidFill>
          </w14:textFill>
        </w:rPr>
        <w:t>（衣裤）</w:t>
      </w:r>
      <w:r>
        <w:rPr>
          <w:rFonts w:hint="eastAsia" w:ascii="仿宋" w:hAnsi="仿宋" w:eastAsia="仿宋" w:cs="仿宋"/>
          <w:color w:val="000000" w:themeColor="text1"/>
          <w:sz w:val="24"/>
          <w:szCs w:val="24"/>
          <w14:textFill>
            <w14:solidFill>
              <w14:schemeClr w14:val="tx1"/>
            </w14:solidFill>
          </w14:textFill>
        </w:rPr>
        <w:t>、</w:t>
      </w:r>
      <w:r>
        <w:rPr>
          <w:rFonts w:hint="eastAsia" w:ascii="仿宋" w:hAnsi="仿宋" w:eastAsia="仿宋" w:cs="仿宋"/>
          <w:color w:val="000000" w:themeColor="text1"/>
          <w:sz w:val="24"/>
          <w:szCs w:val="24"/>
          <w:lang w:eastAsia="zh-CN"/>
          <w14:textFill>
            <w14:solidFill>
              <w14:schemeClr w14:val="tx1"/>
            </w14:solidFill>
          </w14:textFill>
        </w:rPr>
        <w:t>护士</w:t>
      </w:r>
      <w:r>
        <w:rPr>
          <w:rFonts w:hint="eastAsia" w:ascii="仿宋" w:hAnsi="仿宋" w:eastAsia="仿宋" w:cs="仿宋"/>
          <w:color w:val="000000" w:themeColor="text1"/>
          <w:sz w:val="24"/>
          <w:szCs w:val="24"/>
          <w14:textFill>
            <w14:solidFill>
              <w14:schemeClr w14:val="tx1"/>
            </w14:solidFill>
          </w14:textFill>
        </w:rPr>
        <w:t>帽、白色工作鞋（软底）、学习参考书、笔记本</w:t>
      </w:r>
      <w:r>
        <w:rPr>
          <w:rFonts w:hint="eastAsia" w:ascii="仿宋" w:hAnsi="仿宋" w:eastAsia="仿宋" w:cs="仿宋"/>
          <w:color w:val="000000" w:themeColor="text1"/>
          <w:sz w:val="24"/>
          <w:szCs w:val="24"/>
          <w:lang w:eastAsia="zh-CN"/>
          <w14:textFill>
            <w14:solidFill>
              <w14:schemeClr w14:val="tx1"/>
            </w14:solidFill>
          </w14:textFill>
        </w:rPr>
        <w:t>等</w:t>
      </w:r>
      <w:r>
        <w:rPr>
          <w:rFonts w:hint="eastAsia" w:ascii="仿宋" w:hAnsi="仿宋" w:eastAsia="仿宋" w:cs="仿宋"/>
          <w:color w:val="000000" w:themeColor="text1"/>
          <w:sz w:val="24"/>
          <w:szCs w:val="24"/>
          <w14:textFill>
            <w14:solidFill>
              <w14:schemeClr w14:val="tx1"/>
            </w14:solidFill>
          </w14:textFill>
        </w:rPr>
        <w:t>。</w:t>
      </w:r>
      <w:r>
        <w:rPr>
          <w:rFonts w:hint="eastAsia" w:ascii="仿宋" w:hAnsi="仿宋" w:eastAsia="仿宋" w:cs="仿宋"/>
          <w:color w:val="000000" w:themeColor="text1"/>
          <w:sz w:val="24"/>
          <w:szCs w:val="24"/>
          <w:lang w:eastAsia="zh-CN"/>
          <w14:textFill>
            <w14:solidFill>
              <w14:schemeClr w14:val="tx1"/>
            </w14:solidFill>
          </w14:textFill>
        </w:rPr>
        <w:t>进修护士入住本院进修</w:t>
      </w:r>
      <w:r>
        <w:rPr>
          <w:rFonts w:hint="eastAsia" w:ascii="仿宋" w:hAnsi="仿宋" w:eastAsia="仿宋" w:cs="仿宋"/>
          <w:color w:val="000000" w:themeColor="text1"/>
          <w:sz w:val="24"/>
          <w:szCs w:val="24"/>
          <w14:textFill>
            <w14:solidFill>
              <w14:schemeClr w14:val="tx1"/>
            </w14:solidFill>
          </w14:textFill>
        </w:rPr>
        <w:t>生集体宿舍</w:t>
      </w:r>
      <w:r>
        <w:rPr>
          <w:rFonts w:hint="eastAsia" w:ascii="仿宋" w:hAnsi="仿宋" w:eastAsia="仿宋" w:cs="仿宋"/>
          <w:color w:val="000000" w:themeColor="text1"/>
          <w:sz w:val="24"/>
          <w:szCs w:val="24"/>
          <w:lang w:eastAsia="zh-CN"/>
          <w14:textFill>
            <w14:solidFill>
              <w14:schemeClr w14:val="tx1"/>
            </w14:solidFill>
          </w14:textFill>
        </w:rPr>
        <w:t>（</w:t>
      </w:r>
      <w:r>
        <w:rPr>
          <w:rFonts w:hint="eastAsia" w:ascii="仿宋" w:hAnsi="仿宋" w:eastAsia="仿宋" w:cs="仿宋"/>
          <w:color w:val="000000" w:themeColor="text1"/>
          <w:sz w:val="24"/>
          <w:szCs w:val="24"/>
          <w:lang w:val="en-US" w:eastAsia="zh-CN"/>
          <w14:textFill>
            <w14:solidFill>
              <w14:schemeClr w14:val="tx1"/>
            </w14:solidFill>
          </w14:textFill>
        </w:rPr>
        <w:t>免费</w:t>
      </w:r>
      <w:r>
        <w:rPr>
          <w:rFonts w:hint="eastAsia" w:ascii="仿宋" w:hAnsi="仿宋" w:eastAsia="仿宋" w:cs="仿宋"/>
          <w:color w:val="000000" w:themeColor="text1"/>
          <w:sz w:val="24"/>
          <w:szCs w:val="24"/>
          <w:lang w:eastAsia="zh-CN"/>
          <w14:textFill>
            <w14:solidFill>
              <w14:schemeClr w14:val="tx1"/>
            </w14:solidFill>
          </w14:textFill>
        </w:rPr>
        <w:t>）。</w:t>
      </w:r>
    </w:p>
    <w:p w14:paraId="0F5A7EF1">
      <w:pPr>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rPr>
          <w:rFonts w:hint="eastAsia" w:ascii="仿宋" w:hAnsi="仿宋" w:eastAsia="仿宋" w:cs="仿宋"/>
          <w:b/>
          <w:color w:val="000000" w:themeColor="text1"/>
          <w:sz w:val="24"/>
          <w:szCs w:val="24"/>
          <w:lang w:eastAsia="zh-CN"/>
          <w14:textFill>
            <w14:solidFill>
              <w14:schemeClr w14:val="tx1"/>
            </w14:solidFill>
          </w14:textFill>
        </w:rPr>
      </w:pPr>
      <w:r>
        <w:rPr>
          <w:rFonts w:hint="eastAsia" w:ascii="仿宋" w:hAnsi="仿宋" w:eastAsia="仿宋" w:cs="仿宋"/>
          <w:b/>
          <w:color w:val="000000" w:themeColor="text1"/>
          <w:sz w:val="24"/>
          <w:szCs w:val="24"/>
          <w:lang w:eastAsia="zh-CN"/>
          <w14:textFill>
            <w14:solidFill>
              <w14:schemeClr w14:val="tx1"/>
            </w14:solidFill>
          </w14:textFill>
        </w:rPr>
        <w:t>三</w:t>
      </w:r>
      <w:r>
        <w:rPr>
          <w:rFonts w:hint="eastAsia" w:ascii="仿宋" w:hAnsi="仿宋" w:eastAsia="仿宋" w:cs="仿宋"/>
          <w:b/>
          <w:color w:val="000000" w:themeColor="text1"/>
          <w:sz w:val="24"/>
          <w:szCs w:val="24"/>
          <w14:textFill>
            <w14:solidFill>
              <w14:schemeClr w14:val="tx1"/>
            </w14:solidFill>
          </w14:textFill>
        </w:rPr>
        <w:t>、</w:t>
      </w:r>
      <w:r>
        <w:rPr>
          <w:rFonts w:hint="eastAsia" w:ascii="仿宋" w:hAnsi="仿宋" w:eastAsia="仿宋" w:cs="仿宋"/>
          <w:b/>
          <w:color w:val="000000" w:themeColor="text1"/>
          <w:sz w:val="24"/>
          <w:szCs w:val="24"/>
          <w:lang w:eastAsia="zh-CN"/>
          <w14:textFill>
            <w14:solidFill>
              <w14:schemeClr w14:val="tx1"/>
            </w14:solidFill>
          </w14:textFill>
        </w:rPr>
        <w:t>进修流程</w:t>
      </w:r>
    </w:p>
    <w:p w14:paraId="5B24A62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240" w:firstLineChars="100"/>
        <w:jc w:val="left"/>
        <w:textAlignment w:val="auto"/>
        <w:rPr>
          <w:rFonts w:hint="eastAsia"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z w:val="24"/>
          <w:szCs w:val="24"/>
          <w:lang w:eastAsia="zh-CN"/>
          <w14:textFill>
            <w14:solidFill>
              <w14:schemeClr w14:val="tx1"/>
            </w14:solidFill>
          </w14:textFill>
        </w:rPr>
        <w:t>（一）申请：进修前</w:t>
      </w:r>
      <w:r>
        <w:rPr>
          <w:rFonts w:hint="eastAsia" w:ascii="仿宋" w:hAnsi="仿宋" w:eastAsia="仿宋" w:cs="仿宋"/>
          <w:color w:val="000000" w:themeColor="text1"/>
          <w:sz w:val="24"/>
          <w:szCs w:val="24"/>
          <w:lang w:val="en-US" w:eastAsia="zh-CN"/>
          <w14:textFill>
            <w14:solidFill>
              <w14:schemeClr w14:val="tx1"/>
            </w14:solidFill>
          </w14:textFill>
        </w:rPr>
        <w:t>提前两周</w:t>
      </w:r>
      <w:r>
        <w:rPr>
          <w:rFonts w:hint="eastAsia" w:ascii="仿宋" w:hAnsi="仿宋" w:eastAsia="仿宋" w:cs="仿宋"/>
          <w:color w:val="000000" w:themeColor="text1"/>
          <w:sz w:val="24"/>
          <w:szCs w:val="24"/>
          <w14:textFill>
            <w14:solidFill>
              <w14:schemeClr w14:val="tx1"/>
            </w14:solidFill>
          </w14:textFill>
        </w:rPr>
        <w:t>与</w:t>
      </w:r>
      <w:r>
        <w:rPr>
          <w:rFonts w:hint="eastAsia" w:ascii="仿宋" w:hAnsi="仿宋" w:eastAsia="仿宋" w:cs="仿宋"/>
          <w:color w:val="000000" w:themeColor="text1"/>
          <w:sz w:val="24"/>
          <w:szCs w:val="24"/>
          <w:lang w:val="en-US" w:eastAsia="zh-CN"/>
          <w14:textFill>
            <w14:solidFill>
              <w14:schemeClr w14:val="tx1"/>
            </w14:solidFill>
          </w14:textFill>
        </w:rPr>
        <w:t>我</w:t>
      </w:r>
      <w:r>
        <w:rPr>
          <w:rFonts w:hint="eastAsia" w:ascii="仿宋" w:hAnsi="仿宋" w:eastAsia="仿宋" w:cs="仿宋"/>
          <w:color w:val="000000" w:themeColor="text1"/>
          <w:sz w:val="24"/>
          <w:szCs w:val="24"/>
          <w:lang w:eastAsia="zh-CN"/>
          <w14:textFill>
            <w14:solidFill>
              <w14:schemeClr w14:val="tx1"/>
            </w14:solidFill>
          </w14:textFill>
        </w:rPr>
        <w:t>院</w:t>
      </w:r>
      <w:r>
        <w:rPr>
          <w:rFonts w:hint="eastAsia" w:ascii="仿宋" w:hAnsi="仿宋" w:eastAsia="仿宋" w:cs="仿宋"/>
          <w:color w:val="000000" w:themeColor="text1"/>
          <w:sz w:val="24"/>
          <w:szCs w:val="24"/>
          <w14:textFill>
            <w14:solidFill>
              <w14:schemeClr w14:val="tx1"/>
            </w14:solidFill>
          </w14:textFill>
        </w:rPr>
        <w:t>护理部联系（0692-2139063），</w:t>
      </w:r>
      <w:r>
        <w:rPr>
          <w:rFonts w:hint="eastAsia" w:ascii="仿宋" w:hAnsi="仿宋" w:eastAsia="仿宋" w:cs="仿宋"/>
          <w:color w:val="000000" w:themeColor="text1"/>
          <w:sz w:val="24"/>
          <w:szCs w:val="24"/>
          <w:lang w:eastAsia="zh-CN"/>
          <w14:textFill>
            <w14:solidFill>
              <w14:schemeClr w14:val="tx1"/>
            </w14:solidFill>
          </w14:textFill>
        </w:rPr>
        <w:t>护理部评估符合条件</w:t>
      </w:r>
      <w:r>
        <w:rPr>
          <w:rFonts w:hint="eastAsia" w:ascii="仿宋" w:hAnsi="仿宋" w:eastAsia="仿宋" w:cs="仿宋"/>
          <w:color w:val="000000" w:themeColor="text1"/>
          <w:sz w:val="24"/>
          <w:szCs w:val="24"/>
          <w:lang w:val="en-US" w:eastAsia="zh-CN"/>
          <w14:textFill>
            <w14:solidFill>
              <w14:schemeClr w14:val="tx1"/>
            </w14:solidFill>
          </w14:textFill>
        </w:rPr>
        <w:t>后</w:t>
      </w:r>
      <w:r>
        <w:rPr>
          <w:rFonts w:hint="eastAsia" w:ascii="仿宋" w:hAnsi="仿宋" w:eastAsia="仿宋" w:cs="仿宋"/>
          <w:color w:val="000000" w:themeColor="text1"/>
          <w:sz w:val="24"/>
          <w:szCs w:val="24"/>
          <w:lang w:eastAsia="zh-CN"/>
          <w14:textFill>
            <w14:solidFill>
              <w14:schemeClr w14:val="tx1"/>
            </w14:solidFill>
          </w14:textFill>
        </w:rPr>
        <w:t>，</w:t>
      </w:r>
      <w:r>
        <w:rPr>
          <w:rFonts w:hint="eastAsia" w:ascii="仿宋" w:hAnsi="仿宋" w:eastAsia="仿宋" w:cs="仿宋"/>
          <w:color w:val="000000" w:themeColor="text1"/>
          <w:sz w:val="24"/>
          <w:szCs w:val="24"/>
          <w:lang w:val="en-US" w:eastAsia="zh-CN"/>
          <w14:textFill>
            <w14:solidFill>
              <w14:schemeClr w14:val="tx1"/>
            </w14:solidFill>
          </w14:textFill>
        </w:rPr>
        <w:t>根据进修需求、专业及个人能力</w:t>
      </w:r>
      <w:r>
        <w:rPr>
          <w:rFonts w:hint="eastAsia" w:ascii="仿宋" w:hAnsi="仿宋" w:eastAsia="仿宋" w:cs="仿宋"/>
          <w:color w:val="000000" w:themeColor="text1"/>
          <w:sz w:val="24"/>
          <w:szCs w:val="24"/>
          <w:lang w:eastAsia="zh-CN"/>
          <w14:textFill>
            <w14:solidFill>
              <w14:schemeClr w14:val="tx1"/>
            </w14:solidFill>
          </w14:textFill>
        </w:rPr>
        <w:t>确定进修时间</w:t>
      </w:r>
      <w:r>
        <w:rPr>
          <w:rFonts w:hint="eastAsia" w:ascii="仿宋" w:hAnsi="仿宋" w:eastAsia="仿宋" w:cs="仿宋"/>
          <w:color w:val="000000" w:themeColor="text1"/>
          <w:sz w:val="24"/>
          <w:szCs w:val="24"/>
          <w:lang w:val="en-US" w:eastAsia="zh-CN"/>
          <w14:textFill>
            <w14:solidFill>
              <w14:schemeClr w14:val="tx1"/>
            </w14:solidFill>
          </w14:textFill>
        </w:rPr>
        <w:t>及科室，</w:t>
      </w:r>
      <w:r>
        <w:rPr>
          <w:rFonts w:hint="eastAsia" w:ascii="仿宋" w:hAnsi="仿宋" w:eastAsia="仿宋" w:cs="仿宋"/>
          <w:color w:val="000000" w:themeColor="text1"/>
          <w:sz w:val="24"/>
          <w:szCs w:val="24"/>
          <w:lang w:eastAsia="zh-CN"/>
          <w14:textFill>
            <w14:solidFill>
              <w14:schemeClr w14:val="tx1"/>
            </w14:solidFill>
          </w14:textFill>
        </w:rPr>
        <w:t>通知申请人员</w:t>
      </w:r>
      <w:r>
        <w:rPr>
          <w:rFonts w:hint="eastAsia" w:ascii="仿宋" w:hAnsi="仿宋" w:eastAsia="仿宋" w:cs="仿宋"/>
          <w:color w:val="000000" w:themeColor="text1"/>
          <w:sz w:val="24"/>
          <w:szCs w:val="24"/>
          <w:lang w:val="en-US" w:eastAsia="zh-CN"/>
          <w14:textFill>
            <w14:solidFill>
              <w14:schemeClr w14:val="tx1"/>
            </w14:solidFill>
          </w14:textFill>
        </w:rPr>
        <w:t>报道时间</w:t>
      </w:r>
      <w:r>
        <w:rPr>
          <w:rFonts w:hint="eastAsia" w:ascii="仿宋" w:hAnsi="仿宋" w:eastAsia="仿宋" w:cs="仿宋"/>
          <w:color w:val="000000" w:themeColor="text1"/>
          <w:sz w:val="24"/>
          <w:szCs w:val="24"/>
          <w:lang w:eastAsia="zh-CN"/>
          <w14:textFill>
            <w14:solidFill>
              <w14:schemeClr w14:val="tx1"/>
            </w14:solidFill>
          </w14:textFill>
        </w:rPr>
        <w:t>；进修人员填写“进修护士申请表”并备齐进修物品，按期到护理部报道办理相关手续（审核证件、登记、进修告知、安排宿舍等）。</w:t>
      </w:r>
    </w:p>
    <w:p w14:paraId="5B471DC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240" w:firstLineChars="100"/>
        <w:jc w:val="left"/>
        <w:textAlignment w:val="auto"/>
        <w:rPr>
          <w:rFonts w:hint="eastAsia"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z w:val="24"/>
          <w:szCs w:val="24"/>
          <w:lang w:eastAsia="zh-CN"/>
          <w14:textFill>
            <w14:solidFill>
              <w14:schemeClr w14:val="tx1"/>
            </w14:solidFill>
          </w14:textFill>
        </w:rPr>
        <w:t>（</w:t>
      </w:r>
      <w:r>
        <w:rPr>
          <w:rFonts w:hint="eastAsia" w:ascii="仿宋" w:hAnsi="仿宋" w:eastAsia="仿宋" w:cs="仿宋"/>
          <w:color w:val="000000" w:themeColor="text1"/>
          <w:sz w:val="24"/>
          <w:szCs w:val="24"/>
          <w:lang w:val="en-US" w:eastAsia="zh-CN"/>
          <w14:textFill>
            <w14:solidFill>
              <w14:schemeClr w14:val="tx1"/>
            </w14:solidFill>
          </w14:textFill>
        </w:rPr>
        <w:t>二</w:t>
      </w:r>
      <w:r>
        <w:rPr>
          <w:rFonts w:hint="eastAsia" w:ascii="仿宋" w:hAnsi="仿宋" w:eastAsia="仿宋" w:cs="仿宋"/>
          <w:color w:val="000000" w:themeColor="text1"/>
          <w:sz w:val="24"/>
          <w:szCs w:val="24"/>
          <w:lang w:eastAsia="zh-CN"/>
          <w14:textFill>
            <w14:solidFill>
              <w14:schemeClr w14:val="tx1"/>
            </w14:solidFill>
          </w14:textFill>
        </w:rPr>
        <w:t>）进修护士于</w:t>
      </w:r>
      <w:r>
        <w:rPr>
          <w:rFonts w:hint="eastAsia" w:ascii="仿宋" w:hAnsi="仿宋" w:eastAsia="仿宋" w:cs="仿宋"/>
          <w:color w:val="000000" w:themeColor="text1"/>
          <w:sz w:val="24"/>
          <w:szCs w:val="24"/>
          <w:lang w:val="en-US" w:eastAsia="zh-CN"/>
          <w14:textFill>
            <w14:solidFill>
              <w14:schemeClr w14:val="tx1"/>
            </w14:solidFill>
          </w14:textFill>
        </w:rPr>
        <w:t>每季度（1月、4月、7月、10月）第1周周一</w:t>
      </w:r>
      <w:r>
        <w:rPr>
          <w:rFonts w:hint="eastAsia" w:ascii="仿宋" w:hAnsi="仿宋" w:eastAsia="仿宋" w:cs="仿宋"/>
          <w:color w:val="000000" w:themeColor="text1"/>
          <w:sz w:val="24"/>
          <w:szCs w:val="24"/>
          <w:lang w:eastAsia="zh-CN"/>
          <w14:textFill>
            <w14:solidFill>
              <w14:schemeClr w14:val="tx1"/>
            </w14:solidFill>
          </w14:textFill>
        </w:rPr>
        <w:t>到我院护理部报到注册，</w:t>
      </w:r>
      <w:r>
        <w:rPr>
          <w:rFonts w:hint="eastAsia" w:ascii="仿宋" w:hAnsi="仿宋" w:eastAsia="仿宋" w:cs="仿宋"/>
          <w:color w:val="000000" w:themeColor="text1"/>
          <w:sz w:val="24"/>
          <w:szCs w:val="24"/>
          <w:lang w:val="en-US" w:eastAsia="zh-CN"/>
          <w14:textFill>
            <w14:solidFill>
              <w14:schemeClr w14:val="tx1"/>
            </w14:solidFill>
          </w14:textFill>
        </w:rPr>
        <w:t>然后</w:t>
      </w:r>
      <w:r>
        <w:rPr>
          <w:rFonts w:hint="eastAsia" w:ascii="仿宋" w:hAnsi="仿宋" w:eastAsia="仿宋" w:cs="仿宋"/>
          <w:color w:val="000000" w:themeColor="text1"/>
          <w:sz w:val="24"/>
          <w:szCs w:val="24"/>
          <w:lang w:eastAsia="zh-CN"/>
          <w14:textFill>
            <w14:solidFill>
              <w14:schemeClr w14:val="tx1"/>
            </w14:solidFill>
          </w14:textFill>
        </w:rPr>
        <w:t>携带由护理部开具的《进修人员通知单》到科室报到。</w:t>
      </w:r>
    </w:p>
    <w:p w14:paraId="163FB02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240" w:firstLineChars="100"/>
        <w:textAlignment w:val="auto"/>
        <w:rPr>
          <w:rFonts w:hint="eastAsia"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z w:val="24"/>
          <w:szCs w:val="24"/>
          <w:lang w:eastAsia="zh-CN"/>
          <w14:textFill>
            <w14:solidFill>
              <w14:schemeClr w14:val="tx1"/>
            </w14:solidFill>
          </w14:textFill>
        </w:rPr>
        <w:t>（</w:t>
      </w:r>
      <w:r>
        <w:rPr>
          <w:rFonts w:hint="eastAsia" w:ascii="仿宋" w:hAnsi="仿宋" w:eastAsia="仿宋" w:cs="仿宋"/>
          <w:color w:val="000000" w:themeColor="text1"/>
          <w:sz w:val="24"/>
          <w:szCs w:val="24"/>
          <w:lang w:val="en-US" w:eastAsia="zh-CN"/>
          <w14:textFill>
            <w14:solidFill>
              <w14:schemeClr w14:val="tx1"/>
            </w14:solidFill>
          </w14:textFill>
        </w:rPr>
        <w:t>三</w:t>
      </w:r>
      <w:r>
        <w:rPr>
          <w:rFonts w:hint="eastAsia" w:ascii="仿宋" w:hAnsi="仿宋" w:eastAsia="仿宋" w:cs="仿宋"/>
          <w:color w:val="000000" w:themeColor="text1"/>
          <w:sz w:val="24"/>
          <w:szCs w:val="24"/>
          <w:lang w:eastAsia="zh-CN"/>
          <w14:textFill>
            <w14:solidFill>
              <w14:schemeClr w14:val="tx1"/>
            </w14:solidFill>
          </w14:textFill>
        </w:rPr>
        <w:t>）科室按本院“进修护士管理制度”要求制定带教计划并带教。</w:t>
      </w:r>
    </w:p>
    <w:p w14:paraId="45B08D1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240" w:firstLineChars="100"/>
        <w:textAlignment w:val="auto"/>
        <w:rPr>
          <w:rFonts w:hint="eastAsia"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z w:val="24"/>
          <w:szCs w:val="24"/>
          <w:lang w:eastAsia="zh-CN"/>
          <w14:textFill>
            <w14:solidFill>
              <w14:schemeClr w14:val="tx1"/>
            </w14:solidFill>
          </w14:textFill>
        </w:rPr>
        <w:t>（</w:t>
      </w:r>
      <w:r>
        <w:rPr>
          <w:rFonts w:hint="eastAsia" w:ascii="仿宋" w:hAnsi="仿宋" w:eastAsia="仿宋" w:cs="仿宋"/>
          <w:color w:val="000000" w:themeColor="text1"/>
          <w:sz w:val="24"/>
          <w:szCs w:val="24"/>
          <w:lang w:val="en-US" w:eastAsia="zh-CN"/>
          <w14:textFill>
            <w14:solidFill>
              <w14:schemeClr w14:val="tx1"/>
            </w14:solidFill>
          </w14:textFill>
        </w:rPr>
        <w:t>四</w:t>
      </w:r>
      <w:r>
        <w:rPr>
          <w:rFonts w:hint="eastAsia" w:ascii="仿宋" w:hAnsi="仿宋" w:eastAsia="仿宋" w:cs="仿宋"/>
          <w:color w:val="000000" w:themeColor="text1"/>
          <w:sz w:val="24"/>
          <w:szCs w:val="24"/>
          <w:lang w:eastAsia="zh-CN"/>
          <w14:textFill>
            <w14:solidFill>
              <w14:schemeClr w14:val="tx1"/>
            </w14:solidFill>
          </w14:textFill>
        </w:rPr>
        <w:t>）进修</w:t>
      </w:r>
      <w:r>
        <w:rPr>
          <w:rFonts w:hint="eastAsia" w:ascii="仿宋" w:hAnsi="仿宋" w:eastAsia="仿宋" w:cs="仿宋"/>
          <w:color w:val="000000" w:themeColor="text1"/>
          <w:sz w:val="24"/>
          <w:szCs w:val="24"/>
          <w:lang w:val="en-US" w:eastAsia="zh-CN"/>
          <w14:textFill>
            <w14:solidFill>
              <w14:schemeClr w14:val="tx1"/>
            </w14:solidFill>
          </w14:textFill>
        </w:rPr>
        <w:t>结束</w:t>
      </w:r>
      <w:r>
        <w:rPr>
          <w:rFonts w:hint="eastAsia" w:ascii="仿宋" w:hAnsi="仿宋" w:eastAsia="仿宋" w:cs="仿宋"/>
          <w:color w:val="000000" w:themeColor="text1"/>
          <w:sz w:val="24"/>
          <w:szCs w:val="24"/>
          <w:lang w:eastAsia="zh-CN"/>
          <w14:textFill>
            <w14:solidFill>
              <w14:schemeClr w14:val="tx1"/>
            </w14:solidFill>
          </w14:textFill>
        </w:rPr>
        <w:t>前</w:t>
      </w:r>
      <w:r>
        <w:rPr>
          <w:rFonts w:hint="eastAsia" w:ascii="仿宋" w:hAnsi="仿宋" w:eastAsia="仿宋" w:cs="仿宋"/>
          <w:color w:val="000000" w:themeColor="text1"/>
          <w:sz w:val="24"/>
          <w:szCs w:val="24"/>
          <w:lang w:val="en-US" w:eastAsia="zh-CN"/>
          <w14:textFill>
            <w14:solidFill>
              <w14:schemeClr w14:val="tx1"/>
            </w14:solidFill>
          </w14:textFill>
        </w:rPr>
        <w:t>3</w:t>
      </w:r>
      <w:r>
        <w:rPr>
          <w:rFonts w:hint="eastAsia" w:ascii="仿宋" w:hAnsi="仿宋" w:eastAsia="仿宋" w:cs="仿宋"/>
          <w:color w:val="000000" w:themeColor="text1"/>
          <w:sz w:val="24"/>
          <w:szCs w:val="24"/>
          <w:lang w:eastAsia="zh-CN"/>
          <w14:textFill>
            <w14:solidFill>
              <w14:schemeClr w14:val="tx1"/>
            </w14:solidFill>
          </w14:textFill>
        </w:rPr>
        <w:t>个工作日</w:t>
      </w:r>
      <w:r>
        <w:rPr>
          <w:rFonts w:hint="eastAsia" w:ascii="仿宋" w:hAnsi="仿宋" w:eastAsia="仿宋" w:cs="仿宋"/>
          <w:color w:val="000000" w:themeColor="text1"/>
          <w:sz w:val="24"/>
          <w:szCs w:val="24"/>
          <w:lang w:val="en-US" w:eastAsia="zh-CN"/>
          <w14:textFill>
            <w14:solidFill>
              <w14:schemeClr w14:val="tx1"/>
            </w14:solidFill>
          </w14:textFill>
        </w:rPr>
        <w:t>内办理结业手续</w:t>
      </w:r>
      <w:r>
        <w:rPr>
          <w:rFonts w:hint="eastAsia" w:ascii="仿宋" w:hAnsi="仿宋" w:eastAsia="仿宋" w:cs="仿宋"/>
          <w:color w:val="000000" w:themeColor="text1"/>
          <w:sz w:val="24"/>
          <w:szCs w:val="24"/>
          <w:lang w:eastAsia="zh-CN"/>
          <w14:textFill>
            <w14:solidFill>
              <w14:schemeClr w14:val="tx1"/>
            </w14:solidFill>
          </w14:textFill>
        </w:rPr>
        <w:t>，由本人</w:t>
      </w:r>
      <w:r>
        <w:rPr>
          <w:rFonts w:hint="eastAsia" w:ascii="仿宋" w:hAnsi="仿宋" w:eastAsia="仿宋" w:cs="仿宋"/>
          <w:color w:val="000000" w:themeColor="text1"/>
          <w:sz w:val="24"/>
          <w:szCs w:val="24"/>
          <w:lang w:val="en-US" w:eastAsia="zh-CN"/>
          <w14:textFill>
            <w14:solidFill>
              <w14:schemeClr w14:val="tx1"/>
            </w14:solidFill>
          </w14:textFill>
        </w:rPr>
        <w:t>完成</w:t>
      </w:r>
      <w:r>
        <w:rPr>
          <w:rFonts w:hint="eastAsia" w:ascii="仿宋" w:hAnsi="仿宋" w:eastAsia="仿宋" w:cs="仿宋"/>
          <w:color w:val="000000" w:themeColor="text1"/>
          <w:sz w:val="24"/>
          <w:szCs w:val="24"/>
          <w:lang w:eastAsia="zh-CN"/>
          <w14:textFill>
            <w14:solidFill>
              <w14:schemeClr w14:val="tx1"/>
            </w14:solidFill>
          </w14:textFill>
        </w:rPr>
        <w:t>“进修护士申请表”自我鉴定，科室护士长</w:t>
      </w:r>
      <w:r>
        <w:rPr>
          <w:rFonts w:hint="eastAsia" w:ascii="仿宋" w:hAnsi="仿宋" w:eastAsia="仿宋" w:cs="仿宋"/>
          <w:color w:val="000000" w:themeColor="text1"/>
          <w:sz w:val="24"/>
          <w:szCs w:val="24"/>
          <w:lang w:val="en-US" w:eastAsia="zh-CN"/>
          <w14:textFill>
            <w14:solidFill>
              <w14:schemeClr w14:val="tx1"/>
            </w14:solidFill>
          </w14:textFill>
        </w:rPr>
        <w:t>评价</w:t>
      </w:r>
      <w:r>
        <w:rPr>
          <w:rFonts w:hint="eastAsia" w:ascii="仿宋" w:hAnsi="仿宋" w:eastAsia="仿宋" w:cs="仿宋"/>
          <w:color w:val="000000" w:themeColor="text1"/>
          <w:sz w:val="24"/>
          <w:szCs w:val="24"/>
          <w:lang w:eastAsia="zh-CN"/>
          <w14:textFill>
            <w14:solidFill>
              <w14:schemeClr w14:val="tx1"/>
            </w14:solidFill>
          </w14:textFill>
        </w:rPr>
        <w:t>后，交护理部签发进修结业证。办理离院手续，交回医院进修胸牌按期离院。</w:t>
      </w:r>
      <w:r>
        <w:rPr>
          <w:rFonts w:hint="eastAsia" w:ascii="仿宋" w:hAnsi="仿宋" w:eastAsia="仿宋" w:cs="仿宋"/>
          <w:color w:val="000000" w:themeColor="text1"/>
          <w:sz w:val="24"/>
          <w:szCs w:val="24"/>
          <w14:textFill>
            <w14:solidFill>
              <w14:schemeClr w14:val="tx1"/>
            </w14:solidFill>
          </w14:textFill>
        </w:rPr>
        <w:t>进修满3个月</w:t>
      </w:r>
      <w:r>
        <w:rPr>
          <w:rFonts w:hint="eastAsia" w:ascii="仿宋" w:hAnsi="仿宋" w:eastAsia="仿宋" w:cs="仿宋"/>
          <w:color w:val="000000" w:themeColor="text1"/>
          <w:sz w:val="24"/>
          <w:szCs w:val="24"/>
          <w:lang w:eastAsia="zh-CN"/>
          <w14:textFill>
            <w14:solidFill>
              <w14:schemeClr w14:val="tx1"/>
            </w14:solidFill>
          </w14:textFill>
        </w:rPr>
        <w:t>及</w:t>
      </w:r>
      <w:r>
        <w:rPr>
          <w:rFonts w:hint="eastAsia" w:ascii="仿宋" w:hAnsi="仿宋" w:eastAsia="仿宋" w:cs="仿宋"/>
          <w:color w:val="000000" w:themeColor="text1"/>
          <w:sz w:val="24"/>
          <w:szCs w:val="24"/>
          <w14:textFill>
            <w14:solidFill>
              <w14:schemeClr w14:val="tx1"/>
            </w14:solidFill>
          </w14:textFill>
        </w:rPr>
        <w:t>以上</w:t>
      </w:r>
      <w:r>
        <w:rPr>
          <w:rFonts w:hint="eastAsia" w:ascii="仿宋" w:hAnsi="仿宋" w:eastAsia="仿宋" w:cs="仿宋"/>
          <w:color w:val="000000" w:themeColor="text1"/>
          <w:sz w:val="24"/>
          <w:szCs w:val="24"/>
          <w:lang w:eastAsia="zh-CN"/>
          <w14:textFill>
            <w14:solidFill>
              <w14:schemeClr w14:val="tx1"/>
            </w14:solidFill>
          </w14:textFill>
        </w:rPr>
        <w:t>且</w:t>
      </w:r>
      <w:r>
        <w:rPr>
          <w:rFonts w:hint="eastAsia" w:ascii="仿宋" w:hAnsi="仿宋" w:eastAsia="仿宋" w:cs="仿宋"/>
          <w:color w:val="000000" w:themeColor="text1"/>
          <w:sz w:val="24"/>
          <w:szCs w:val="24"/>
          <w14:textFill>
            <w14:solidFill>
              <w14:schemeClr w14:val="tx1"/>
            </w14:solidFill>
          </w14:textFill>
        </w:rPr>
        <w:t>合格者</w:t>
      </w:r>
      <w:r>
        <w:rPr>
          <w:rFonts w:hint="eastAsia" w:ascii="仿宋" w:hAnsi="仿宋" w:eastAsia="仿宋" w:cs="仿宋"/>
          <w:color w:val="000000" w:themeColor="text1"/>
          <w:sz w:val="24"/>
          <w:szCs w:val="24"/>
          <w:lang w:val="en-US" w:eastAsia="zh-CN"/>
          <w14:textFill>
            <w14:solidFill>
              <w14:schemeClr w14:val="tx1"/>
            </w14:solidFill>
          </w14:textFill>
        </w:rPr>
        <w:t>发放</w:t>
      </w:r>
      <w:r>
        <w:rPr>
          <w:rFonts w:hint="eastAsia" w:ascii="仿宋" w:hAnsi="仿宋" w:eastAsia="仿宋" w:cs="仿宋"/>
          <w:color w:val="000000" w:themeColor="text1"/>
          <w:sz w:val="24"/>
          <w:szCs w:val="24"/>
          <w14:textFill>
            <w14:solidFill>
              <w14:schemeClr w14:val="tx1"/>
            </w14:solidFill>
          </w14:textFill>
        </w:rPr>
        <w:t>结业证书</w:t>
      </w:r>
      <w:r>
        <w:rPr>
          <w:rFonts w:hint="eastAsia" w:ascii="仿宋" w:hAnsi="仿宋" w:eastAsia="仿宋" w:cs="仿宋"/>
          <w:color w:val="000000" w:themeColor="text1"/>
          <w:sz w:val="24"/>
          <w:szCs w:val="24"/>
          <w:lang w:eastAsia="zh-CN"/>
          <w14:textFill>
            <w14:solidFill>
              <w14:schemeClr w14:val="tx1"/>
            </w14:solidFill>
          </w14:textFill>
        </w:rPr>
        <w:t>；</w:t>
      </w:r>
      <w:r>
        <w:rPr>
          <w:rFonts w:hint="eastAsia" w:ascii="仿宋" w:hAnsi="仿宋" w:eastAsia="仿宋" w:cs="仿宋"/>
          <w:color w:val="000000" w:themeColor="text1"/>
          <w:sz w:val="24"/>
          <w:szCs w:val="24"/>
          <w14:textFill>
            <w14:solidFill>
              <w14:schemeClr w14:val="tx1"/>
            </w14:solidFill>
          </w14:textFill>
        </w:rPr>
        <w:t>进修不满三个月者，护理部开具进修证明。</w:t>
      </w:r>
      <w:r>
        <w:rPr>
          <w:rFonts w:hint="eastAsia" w:ascii="仿宋" w:hAnsi="仿宋" w:eastAsia="仿宋" w:cs="仿宋"/>
          <w:color w:val="000000" w:themeColor="text1"/>
          <w:sz w:val="24"/>
          <w:szCs w:val="24"/>
          <w:lang w:eastAsia="zh-CN"/>
          <w14:textFill>
            <w14:solidFill>
              <w14:schemeClr w14:val="tx1"/>
            </w14:solidFill>
          </w14:textFill>
        </w:rPr>
        <w:t>离院前清洁宿舍并带走个人物品，交还宿舍钥匙方能离院。</w:t>
      </w:r>
    </w:p>
    <w:p w14:paraId="4D15F0A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240" w:firstLineChars="100"/>
        <w:textAlignment w:val="auto"/>
        <w:rPr>
          <w:rFonts w:hint="eastAsia" w:ascii="仿宋" w:hAnsi="仿宋" w:eastAsia="仿宋" w:cs="仿宋"/>
          <w:b w:val="0"/>
          <w:bCs/>
          <w:color w:val="000000" w:themeColor="text1"/>
          <w:sz w:val="24"/>
          <w:szCs w:val="24"/>
          <w14:textFill>
            <w14:solidFill>
              <w14:schemeClr w14:val="tx1"/>
            </w14:solidFill>
          </w14:textFill>
        </w:rPr>
      </w:pPr>
      <w:r>
        <w:rPr>
          <w:rFonts w:hint="eastAsia" w:ascii="仿宋" w:hAnsi="仿宋" w:eastAsia="仿宋" w:cs="仿宋"/>
          <w:b w:val="0"/>
          <w:bCs/>
          <w:color w:val="000000" w:themeColor="text1"/>
          <w:sz w:val="24"/>
          <w:szCs w:val="24"/>
          <w:lang w:eastAsia="zh-CN"/>
          <w14:textFill>
            <w14:solidFill>
              <w14:schemeClr w14:val="tx1"/>
            </w14:solidFill>
          </w14:textFill>
        </w:rPr>
        <w:t>（四）</w:t>
      </w:r>
      <w:r>
        <w:rPr>
          <w:rFonts w:hint="eastAsia" w:ascii="仿宋" w:hAnsi="仿宋" w:eastAsia="仿宋" w:cs="仿宋"/>
          <w:b w:val="0"/>
          <w:bCs/>
          <w:color w:val="000000" w:themeColor="text1"/>
          <w:sz w:val="24"/>
          <w:szCs w:val="24"/>
          <w14:textFill>
            <w14:solidFill>
              <w14:schemeClr w14:val="tx1"/>
            </w14:solidFill>
          </w14:textFill>
        </w:rPr>
        <w:t>以下情况不予办理结业证书</w:t>
      </w:r>
    </w:p>
    <w:p w14:paraId="0611844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1.</w:t>
      </w:r>
      <w:r>
        <w:rPr>
          <w:rFonts w:hint="eastAsia" w:ascii="仿宋" w:hAnsi="仿宋" w:eastAsia="仿宋" w:cs="仿宋"/>
          <w:color w:val="000000" w:themeColor="text1"/>
          <w:sz w:val="24"/>
          <w:szCs w:val="24"/>
          <w14:textFill>
            <w14:solidFill>
              <w14:schemeClr w14:val="tx1"/>
            </w14:solidFill>
          </w14:textFill>
        </w:rPr>
        <w:t>违反我院进修管理</w:t>
      </w:r>
      <w:r>
        <w:rPr>
          <w:rFonts w:hint="eastAsia" w:ascii="仿宋" w:hAnsi="仿宋" w:eastAsia="仿宋" w:cs="仿宋"/>
          <w:color w:val="000000" w:themeColor="text1"/>
          <w:sz w:val="24"/>
          <w:szCs w:val="24"/>
          <w:lang w:eastAsia="zh-CN"/>
          <w14:textFill>
            <w14:solidFill>
              <w14:schemeClr w14:val="tx1"/>
            </w14:solidFill>
          </w14:textFill>
        </w:rPr>
        <w:t>制度</w:t>
      </w:r>
      <w:r>
        <w:rPr>
          <w:rFonts w:hint="eastAsia" w:ascii="仿宋" w:hAnsi="仿宋" w:eastAsia="仿宋" w:cs="仿宋"/>
          <w:color w:val="000000" w:themeColor="text1"/>
          <w:sz w:val="24"/>
          <w:szCs w:val="24"/>
          <w14:textFill>
            <w14:solidFill>
              <w14:schemeClr w14:val="tx1"/>
            </w14:solidFill>
          </w14:textFill>
        </w:rPr>
        <w:t>。</w:t>
      </w:r>
    </w:p>
    <w:p w14:paraId="4F8170B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2.</w:t>
      </w:r>
      <w:r>
        <w:rPr>
          <w:rFonts w:hint="eastAsia" w:ascii="仿宋" w:hAnsi="仿宋" w:eastAsia="仿宋" w:cs="仿宋"/>
          <w:color w:val="000000" w:themeColor="text1"/>
          <w:sz w:val="24"/>
          <w:szCs w:val="24"/>
          <w14:textFill>
            <w14:solidFill>
              <w14:schemeClr w14:val="tx1"/>
            </w14:solidFill>
          </w14:textFill>
        </w:rPr>
        <w:t>劳动纪律差，迟到、早退或旷工</w:t>
      </w:r>
      <w:r>
        <w:rPr>
          <w:rFonts w:hint="eastAsia" w:ascii="仿宋" w:hAnsi="仿宋" w:eastAsia="仿宋" w:cs="仿宋"/>
          <w:color w:val="000000" w:themeColor="text1"/>
          <w:sz w:val="24"/>
          <w:szCs w:val="24"/>
          <w:lang w:eastAsia="zh-CN"/>
          <w14:textFill>
            <w14:solidFill>
              <w14:schemeClr w14:val="tx1"/>
            </w14:solidFill>
          </w14:textFill>
        </w:rPr>
        <w:t>，请假不补班人员。</w:t>
      </w:r>
    </w:p>
    <w:p w14:paraId="30795AD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3.</w:t>
      </w:r>
      <w:r>
        <w:rPr>
          <w:rFonts w:hint="eastAsia" w:ascii="仿宋" w:hAnsi="仿宋" w:eastAsia="仿宋" w:cs="仿宋"/>
          <w:color w:val="000000" w:themeColor="text1"/>
          <w:sz w:val="24"/>
          <w:szCs w:val="24"/>
          <w14:textFill>
            <w14:solidFill>
              <w14:schemeClr w14:val="tx1"/>
            </w14:solidFill>
          </w14:textFill>
        </w:rPr>
        <w:t>服务态度</w:t>
      </w:r>
      <w:r>
        <w:rPr>
          <w:rFonts w:hint="eastAsia" w:ascii="仿宋" w:hAnsi="仿宋" w:eastAsia="仿宋" w:cs="仿宋"/>
          <w:color w:val="000000" w:themeColor="text1"/>
          <w:sz w:val="24"/>
          <w:szCs w:val="24"/>
          <w:lang w:eastAsia="zh-CN"/>
          <w14:textFill>
            <w14:solidFill>
              <w14:schemeClr w14:val="tx1"/>
            </w14:solidFill>
          </w14:textFill>
        </w:rPr>
        <w:t>差</w:t>
      </w:r>
      <w:r>
        <w:rPr>
          <w:rFonts w:hint="eastAsia" w:ascii="仿宋" w:hAnsi="仿宋" w:eastAsia="仿宋" w:cs="仿宋"/>
          <w:color w:val="000000" w:themeColor="text1"/>
          <w:sz w:val="24"/>
          <w:szCs w:val="24"/>
          <w14:textFill>
            <w14:solidFill>
              <w14:schemeClr w14:val="tx1"/>
            </w14:solidFill>
          </w14:textFill>
        </w:rPr>
        <w:t>，工作责任心不强，发生严重差错事故或医疗纠纷</w:t>
      </w:r>
      <w:r>
        <w:rPr>
          <w:rFonts w:hint="eastAsia" w:ascii="仿宋" w:hAnsi="仿宋" w:eastAsia="仿宋" w:cs="仿宋"/>
          <w:color w:val="000000" w:themeColor="text1"/>
          <w:sz w:val="24"/>
          <w:szCs w:val="24"/>
          <w:lang w:eastAsia="zh-CN"/>
          <w14:textFill>
            <w14:solidFill>
              <w14:schemeClr w14:val="tx1"/>
            </w14:solidFill>
          </w14:textFill>
        </w:rPr>
        <w:t>投诉</w:t>
      </w:r>
      <w:r>
        <w:rPr>
          <w:rFonts w:hint="eastAsia" w:ascii="仿宋" w:hAnsi="仿宋" w:eastAsia="仿宋" w:cs="仿宋"/>
          <w:color w:val="000000" w:themeColor="text1"/>
          <w:sz w:val="24"/>
          <w:szCs w:val="24"/>
          <w14:textFill>
            <w14:solidFill>
              <w14:schemeClr w14:val="tx1"/>
            </w14:solidFill>
          </w14:textFill>
        </w:rPr>
        <w:t>者。</w:t>
      </w:r>
    </w:p>
    <w:p w14:paraId="5C365AB2">
      <w:pPr>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rPr>
          <w:rFonts w:hint="eastAsia" w:ascii="仿宋" w:hAnsi="仿宋" w:eastAsia="仿宋" w:cs="仿宋"/>
          <w:b/>
          <w:color w:val="000000" w:themeColor="text1"/>
          <w:sz w:val="24"/>
          <w:szCs w:val="24"/>
          <w14:textFill>
            <w14:solidFill>
              <w14:schemeClr w14:val="tx1"/>
            </w14:solidFill>
          </w14:textFill>
        </w:rPr>
      </w:pPr>
      <w:r>
        <w:rPr>
          <w:rFonts w:hint="eastAsia" w:ascii="仿宋" w:hAnsi="仿宋" w:eastAsia="仿宋" w:cs="仿宋"/>
          <w:b/>
          <w:color w:val="000000" w:themeColor="text1"/>
          <w:sz w:val="24"/>
          <w:szCs w:val="24"/>
          <w:lang w:eastAsia="zh-CN"/>
          <w14:textFill>
            <w14:solidFill>
              <w14:schemeClr w14:val="tx1"/>
            </w14:solidFill>
          </w14:textFill>
        </w:rPr>
        <w:t>四</w:t>
      </w:r>
      <w:r>
        <w:rPr>
          <w:rFonts w:hint="eastAsia" w:ascii="仿宋" w:hAnsi="仿宋" w:eastAsia="仿宋" w:cs="仿宋"/>
          <w:b/>
          <w:color w:val="000000" w:themeColor="text1"/>
          <w:sz w:val="24"/>
          <w:szCs w:val="24"/>
          <w14:textFill>
            <w14:solidFill>
              <w14:schemeClr w14:val="tx1"/>
            </w14:solidFill>
          </w14:textFill>
        </w:rPr>
        <w:t>、</w:t>
      </w:r>
      <w:r>
        <w:rPr>
          <w:rFonts w:hint="eastAsia" w:ascii="仿宋" w:hAnsi="仿宋" w:eastAsia="仿宋" w:cs="仿宋"/>
          <w:b/>
          <w:color w:val="000000" w:themeColor="text1"/>
          <w:sz w:val="24"/>
          <w:szCs w:val="24"/>
          <w:lang w:eastAsia="zh-CN"/>
          <w14:textFill>
            <w14:solidFill>
              <w14:schemeClr w14:val="tx1"/>
            </w14:solidFill>
          </w14:textFill>
        </w:rPr>
        <w:t>进修护士</w:t>
      </w:r>
      <w:r>
        <w:rPr>
          <w:rFonts w:hint="eastAsia" w:ascii="仿宋" w:hAnsi="仿宋" w:eastAsia="仿宋" w:cs="仿宋"/>
          <w:b/>
          <w:color w:val="000000" w:themeColor="text1"/>
          <w:sz w:val="24"/>
          <w:szCs w:val="24"/>
          <w14:textFill>
            <w14:solidFill>
              <w14:schemeClr w14:val="tx1"/>
            </w14:solidFill>
          </w14:textFill>
        </w:rPr>
        <w:t>要求</w:t>
      </w:r>
    </w:p>
    <w:p w14:paraId="1A3ED8E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240" w:firstLineChars="100"/>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lang w:eastAsia="zh-CN"/>
          <w14:textFill>
            <w14:solidFill>
              <w14:schemeClr w14:val="tx1"/>
            </w14:solidFill>
          </w14:textFill>
        </w:rPr>
        <w:t>（一）</w:t>
      </w:r>
      <w:r>
        <w:rPr>
          <w:rFonts w:hint="eastAsia" w:ascii="仿宋" w:hAnsi="仿宋" w:eastAsia="仿宋" w:cs="仿宋"/>
          <w:color w:val="000000" w:themeColor="text1"/>
          <w:sz w:val="24"/>
          <w:szCs w:val="24"/>
          <w14:textFill>
            <w14:solidFill>
              <w14:schemeClr w14:val="tx1"/>
            </w14:solidFill>
          </w14:textFill>
        </w:rPr>
        <w:t>进修护士要严格遵守国家</w:t>
      </w:r>
      <w:r>
        <w:rPr>
          <w:rFonts w:hint="eastAsia" w:ascii="仿宋" w:hAnsi="仿宋" w:eastAsia="仿宋" w:cs="仿宋"/>
          <w:color w:val="000000" w:themeColor="text1"/>
          <w:sz w:val="24"/>
          <w:szCs w:val="24"/>
          <w:lang w:eastAsia="zh-CN"/>
          <w14:textFill>
            <w14:solidFill>
              <w14:schemeClr w14:val="tx1"/>
            </w14:solidFill>
          </w14:textFill>
        </w:rPr>
        <w:t>法律</w:t>
      </w:r>
      <w:r>
        <w:rPr>
          <w:rFonts w:hint="eastAsia" w:ascii="仿宋" w:hAnsi="仿宋" w:eastAsia="仿宋" w:cs="仿宋"/>
          <w:color w:val="000000" w:themeColor="text1"/>
          <w:sz w:val="24"/>
          <w:szCs w:val="24"/>
          <w14:textFill>
            <w14:solidFill>
              <w14:schemeClr w14:val="tx1"/>
            </w14:solidFill>
          </w14:textFill>
        </w:rPr>
        <w:t>法规</w:t>
      </w:r>
      <w:r>
        <w:rPr>
          <w:rFonts w:hint="eastAsia" w:ascii="仿宋" w:hAnsi="仿宋" w:eastAsia="仿宋" w:cs="仿宋"/>
          <w:color w:val="000000" w:themeColor="text1"/>
          <w:sz w:val="24"/>
          <w:szCs w:val="24"/>
          <w:lang w:eastAsia="zh-CN"/>
          <w14:textFill>
            <w14:solidFill>
              <w14:schemeClr w14:val="tx1"/>
            </w14:solidFill>
          </w14:textFill>
        </w:rPr>
        <w:t>及</w:t>
      </w:r>
      <w:r>
        <w:rPr>
          <w:rFonts w:hint="eastAsia" w:ascii="仿宋" w:hAnsi="仿宋" w:eastAsia="仿宋" w:cs="仿宋"/>
          <w:color w:val="000000" w:themeColor="text1"/>
          <w:sz w:val="24"/>
          <w:szCs w:val="24"/>
          <w14:textFill>
            <w14:solidFill>
              <w14:schemeClr w14:val="tx1"/>
            </w14:solidFill>
          </w14:textFill>
        </w:rPr>
        <w:t>我院的各项规章制度</w:t>
      </w:r>
      <w:r>
        <w:rPr>
          <w:rFonts w:hint="eastAsia" w:ascii="仿宋" w:hAnsi="仿宋" w:eastAsia="仿宋" w:cs="仿宋"/>
          <w:color w:val="000000" w:themeColor="text1"/>
          <w:sz w:val="24"/>
          <w:szCs w:val="24"/>
          <w:lang w:eastAsia="zh-CN"/>
          <w14:textFill>
            <w14:solidFill>
              <w14:schemeClr w14:val="tx1"/>
            </w14:solidFill>
          </w14:textFill>
        </w:rPr>
        <w:t>，</w:t>
      </w:r>
      <w:r>
        <w:rPr>
          <w:rFonts w:hint="eastAsia" w:ascii="仿宋" w:hAnsi="仿宋" w:eastAsia="仿宋" w:cs="仿宋"/>
          <w:color w:val="000000" w:themeColor="text1"/>
          <w:sz w:val="24"/>
          <w:szCs w:val="24"/>
          <w14:textFill>
            <w14:solidFill>
              <w14:schemeClr w14:val="tx1"/>
            </w14:solidFill>
          </w14:textFill>
        </w:rPr>
        <w:t>树立良好的</w:t>
      </w:r>
      <w:r>
        <w:rPr>
          <w:rFonts w:hint="eastAsia" w:ascii="仿宋" w:hAnsi="仿宋" w:eastAsia="仿宋" w:cs="仿宋"/>
          <w:color w:val="000000" w:themeColor="text1"/>
          <w:sz w:val="24"/>
          <w:szCs w:val="24"/>
          <w:lang w:eastAsia="zh-CN"/>
          <w14:textFill>
            <w14:solidFill>
              <w14:schemeClr w14:val="tx1"/>
            </w14:solidFill>
          </w14:textFill>
        </w:rPr>
        <w:t>职业形象</w:t>
      </w:r>
      <w:r>
        <w:rPr>
          <w:rFonts w:hint="eastAsia" w:ascii="仿宋" w:hAnsi="仿宋" w:eastAsia="仿宋" w:cs="仿宋"/>
          <w:color w:val="000000" w:themeColor="text1"/>
          <w:sz w:val="24"/>
          <w:szCs w:val="24"/>
          <w14:textFill>
            <w14:solidFill>
              <w14:schemeClr w14:val="tx1"/>
            </w14:solidFill>
          </w14:textFill>
        </w:rPr>
        <w:t>，全心全意为病人服务，维护医院声誉及医务工作者的形象。</w:t>
      </w:r>
    </w:p>
    <w:p w14:paraId="4E6388E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240" w:firstLineChars="100"/>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lang w:eastAsia="zh-CN"/>
          <w14:textFill>
            <w14:solidFill>
              <w14:schemeClr w14:val="tx1"/>
            </w14:solidFill>
          </w14:textFill>
        </w:rPr>
        <w:t>（二）</w:t>
      </w:r>
      <w:r>
        <w:rPr>
          <w:rFonts w:hint="eastAsia" w:ascii="仿宋" w:hAnsi="仿宋" w:eastAsia="仿宋" w:cs="仿宋"/>
          <w:color w:val="000000" w:themeColor="text1"/>
          <w:sz w:val="24"/>
          <w:szCs w:val="24"/>
          <w14:textFill>
            <w14:solidFill>
              <w14:schemeClr w14:val="tx1"/>
            </w14:solidFill>
          </w14:textFill>
        </w:rPr>
        <w:t>进修护士应明确进修目的，严格执行级别护理制度和护理技术操作规程，在护士长及带教老师的指导下，</w:t>
      </w:r>
      <w:r>
        <w:rPr>
          <w:rFonts w:hint="eastAsia" w:ascii="仿宋" w:hAnsi="仿宋" w:eastAsia="仿宋" w:cs="仿宋"/>
          <w:color w:val="000000" w:themeColor="text1"/>
          <w:sz w:val="24"/>
          <w:szCs w:val="24"/>
          <w:lang w:eastAsia="zh-CN"/>
          <w14:textFill>
            <w14:solidFill>
              <w14:schemeClr w14:val="tx1"/>
            </w14:solidFill>
          </w14:textFill>
        </w:rPr>
        <w:t>勤奋好学，</w:t>
      </w:r>
      <w:r>
        <w:rPr>
          <w:rFonts w:hint="eastAsia" w:ascii="仿宋" w:hAnsi="仿宋" w:eastAsia="仿宋" w:cs="仿宋"/>
          <w:color w:val="000000" w:themeColor="text1"/>
          <w:sz w:val="24"/>
          <w:szCs w:val="24"/>
          <w14:textFill>
            <w14:solidFill>
              <w14:schemeClr w14:val="tx1"/>
            </w14:solidFill>
          </w14:textFill>
        </w:rPr>
        <w:t>认真完成进修科室各种班次的临床护理工作，</w:t>
      </w:r>
      <w:r>
        <w:rPr>
          <w:rFonts w:hint="eastAsia" w:ascii="仿宋" w:hAnsi="仿宋" w:eastAsia="仿宋" w:cs="仿宋"/>
          <w:color w:val="000000" w:themeColor="text1"/>
          <w:sz w:val="24"/>
          <w:szCs w:val="24"/>
          <w:lang w:eastAsia="zh-CN"/>
          <w14:textFill>
            <w14:solidFill>
              <w14:schemeClr w14:val="tx1"/>
            </w14:solidFill>
          </w14:textFill>
        </w:rPr>
        <w:t>遵守科室制定的操作权限，</w:t>
      </w:r>
      <w:r>
        <w:rPr>
          <w:rFonts w:hint="eastAsia" w:ascii="仿宋" w:hAnsi="仿宋" w:eastAsia="仿宋" w:cs="仿宋"/>
          <w:color w:val="000000" w:themeColor="text1"/>
          <w:sz w:val="24"/>
          <w:szCs w:val="24"/>
          <w14:textFill>
            <w14:solidFill>
              <w14:schemeClr w14:val="tx1"/>
            </w14:solidFill>
          </w14:textFill>
        </w:rPr>
        <w:t>严防差错事故的发生。</w:t>
      </w:r>
    </w:p>
    <w:p w14:paraId="69DC8E7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240" w:firstLineChars="100"/>
        <w:textAlignment w:val="auto"/>
        <w:rPr>
          <w:rFonts w:hint="default"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eastAsia="zh-CN"/>
          <w14:textFill>
            <w14:solidFill>
              <w14:schemeClr w14:val="tx1"/>
            </w14:solidFill>
          </w14:textFill>
        </w:rPr>
        <w:t>（三）</w:t>
      </w:r>
      <w:r>
        <w:rPr>
          <w:rFonts w:hint="eastAsia" w:ascii="仿宋" w:hAnsi="仿宋" w:eastAsia="仿宋" w:cs="仿宋"/>
          <w:color w:val="000000" w:themeColor="text1"/>
          <w:sz w:val="24"/>
          <w:szCs w:val="24"/>
          <w14:textFill>
            <w14:solidFill>
              <w14:schemeClr w14:val="tx1"/>
            </w14:solidFill>
          </w14:textFill>
        </w:rPr>
        <w:t>进修期间</w:t>
      </w:r>
      <w:r>
        <w:rPr>
          <w:rFonts w:hint="eastAsia" w:ascii="仿宋" w:hAnsi="仿宋" w:eastAsia="仿宋" w:cs="仿宋"/>
          <w:color w:val="000000" w:themeColor="text1"/>
          <w:sz w:val="24"/>
          <w:szCs w:val="24"/>
          <w:lang w:eastAsia="zh-CN"/>
          <w14:textFill>
            <w14:solidFill>
              <w14:schemeClr w14:val="tx1"/>
            </w14:solidFill>
          </w14:textFill>
        </w:rPr>
        <w:t>服从</w:t>
      </w:r>
      <w:r>
        <w:rPr>
          <w:rFonts w:hint="eastAsia" w:ascii="仿宋" w:hAnsi="仿宋" w:eastAsia="仿宋" w:cs="仿宋"/>
          <w:color w:val="000000" w:themeColor="text1"/>
          <w:sz w:val="24"/>
          <w:szCs w:val="24"/>
          <w:lang w:val="en-US" w:eastAsia="zh-CN"/>
          <w14:textFill>
            <w14:solidFill>
              <w14:schemeClr w14:val="tx1"/>
            </w14:solidFill>
          </w14:textFill>
        </w:rPr>
        <w:t>医院及科室的</w:t>
      </w:r>
      <w:r>
        <w:rPr>
          <w:rFonts w:hint="eastAsia" w:ascii="仿宋" w:hAnsi="仿宋" w:eastAsia="仿宋" w:cs="仿宋"/>
          <w:color w:val="000000" w:themeColor="text1"/>
          <w:sz w:val="24"/>
          <w:szCs w:val="24"/>
          <w:lang w:eastAsia="zh-CN"/>
          <w14:textFill>
            <w14:solidFill>
              <w14:schemeClr w14:val="tx1"/>
            </w14:solidFill>
          </w14:textFill>
        </w:rPr>
        <w:t>管理，</w:t>
      </w:r>
      <w:r>
        <w:rPr>
          <w:rFonts w:hint="eastAsia" w:ascii="仿宋" w:hAnsi="仿宋" w:eastAsia="仿宋" w:cs="仿宋"/>
          <w:color w:val="000000" w:themeColor="text1"/>
          <w:sz w:val="24"/>
          <w:szCs w:val="24"/>
          <w:lang w:val="en-US" w:eastAsia="zh-CN"/>
          <w14:textFill>
            <w14:solidFill>
              <w14:schemeClr w14:val="tx1"/>
            </w14:solidFill>
          </w14:textFill>
        </w:rPr>
        <w:t>严禁挂名进修、私自调科，不接收怀孕人员进修。</w:t>
      </w:r>
      <w:r>
        <w:rPr>
          <w:rFonts w:hint="eastAsia" w:ascii="仿宋" w:hAnsi="仿宋" w:eastAsia="仿宋" w:cs="仿宋"/>
          <w:color w:val="000000" w:themeColor="text1"/>
          <w:sz w:val="24"/>
          <w:szCs w:val="24"/>
          <w14:textFill>
            <w14:solidFill>
              <w14:schemeClr w14:val="tx1"/>
            </w14:solidFill>
          </w14:textFill>
        </w:rPr>
        <w:t>严格遵守劳动纪律，不得迟到、早退或旷工，不得擅离工作岗位，</w:t>
      </w:r>
      <w:r>
        <w:rPr>
          <w:rFonts w:hint="eastAsia" w:ascii="仿宋" w:hAnsi="仿宋" w:eastAsia="仿宋" w:cs="仿宋"/>
          <w:color w:val="000000" w:themeColor="text1"/>
          <w:sz w:val="24"/>
          <w:szCs w:val="24"/>
          <w:lang w:eastAsia="zh-CN"/>
          <w14:textFill>
            <w14:solidFill>
              <w14:schemeClr w14:val="tx1"/>
            </w14:solidFill>
          </w14:textFill>
        </w:rPr>
        <w:t>工作时间严禁</w:t>
      </w:r>
      <w:r>
        <w:rPr>
          <w:rFonts w:hint="eastAsia" w:ascii="仿宋" w:hAnsi="仿宋" w:eastAsia="仿宋" w:cs="仿宋"/>
          <w:color w:val="000000" w:themeColor="text1"/>
          <w:sz w:val="24"/>
          <w:szCs w:val="24"/>
          <w14:textFill>
            <w14:solidFill>
              <w14:schemeClr w14:val="tx1"/>
            </w14:solidFill>
          </w14:textFill>
        </w:rPr>
        <w:t>玩手机</w:t>
      </w:r>
      <w:r>
        <w:rPr>
          <w:rFonts w:hint="eastAsia" w:ascii="仿宋" w:hAnsi="仿宋" w:eastAsia="仿宋" w:cs="仿宋"/>
          <w:color w:val="000000" w:themeColor="text1"/>
          <w:sz w:val="24"/>
          <w:szCs w:val="24"/>
          <w:lang w:eastAsia="zh-CN"/>
          <w14:textFill>
            <w14:solidFill>
              <w14:schemeClr w14:val="tx1"/>
            </w14:solidFill>
          </w14:textFill>
        </w:rPr>
        <w:t>。进修计划不得中途更改，不得中途转科或转专业。</w:t>
      </w:r>
    </w:p>
    <w:p w14:paraId="27B22A7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240" w:firstLineChars="100"/>
        <w:textAlignment w:val="auto"/>
        <w:rPr>
          <w:rFonts w:hint="eastAsia"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四）进修护士请销假：（1）进修期间不安排探亲假、婚假、产假、公休。（2）特殊情况如需请假者，3天以内（含3天）由科室审批；3天以上者，请假人应提出书面申请并出具相关证明（包括本单位来函、病假证明等），由护理部审批，请假按请假天数补班。病事假超过2周以上者，暂停进修。（3）进修护士未经批准擅自离岗或无故请假者按旷工处理，取消进修资格。</w:t>
      </w:r>
    </w:p>
    <w:p w14:paraId="3096530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240" w:firstLineChars="100"/>
        <w:textAlignment w:val="auto"/>
        <w:rPr>
          <w:rFonts w:hint="default"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（五）按国家卫健委《血液净化标准操作规程（2021版）》要求，申请进修血液净化科的人员，须提供本人近半年的免疫项目结果（包括乙肝、丙肝、HIV等血液传播疾病的检测报告）。</w:t>
      </w:r>
    </w:p>
    <w:p w14:paraId="3C816844">
      <w:pPr>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rPr>
          <w:rFonts w:hint="eastAsia" w:ascii="仿宋" w:hAnsi="仿宋" w:eastAsia="仿宋" w:cs="仿宋"/>
          <w:b/>
          <w:bCs/>
          <w:color w:val="000000" w:themeColor="text1"/>
          <w:sz w:val="24"/>
          <w:szCs w:val="24"/>
          <w:lang w:eastAsia="zh-CN"/>
          <w14:textFill>
            <w14:solidFill>
              <w14:schemeClr w14:val="tx1"/>
            </w14:solidFill>
          </w14:textFill>
        </w:rPr>
      </w:pPr>
      <w:r>
        <w:rPr>
          <w:rFonts w:hint="eastAsia" w:ascii="仿宋" w:hAnsi="仿宋" w:eastAsia="仿宋" w:cs="仿宋"/>
          <w:b/>
          <w:bCs/>
          <w:color w:val="000000" w:themeColor="text1"/>
          <w:sz w:val="24"/>
          <w:szCs w:val="24"/>
          <w:lang w:eastAsia="zh-CN"/>
          <w14:textFill>
            <w14:solidFill>
              <w14:schemeClr w14:val="tx1"/>
            </w14:solidFill>
          </w14:textFill>
        </w:rPr>
        <w:t>五、带教及监管</w:t>
      </w:r>
    </w:p>
    <w:p w14:paraId="45C772F0">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z w:val="24"/>
          <w:szCs w:val="24"/>
          <w:lang w:eastAsia="zh-CN"/>
          <w14:textFill>
            <w14:solidFill>
              <w14:schemeClr w14:val="tx1"/>
            </w14:solidFill>
          </w14:textFill>
        </w:rPr>
        <w:t>为保证进修安全，应充分评估进修护士的能力，科室重视进修护士的带教，片区护士长及护理部及时监管。</w:t>
      </w:r>
    </w:p>
    <w:p w14:paraId="478514E7">
      <w:pPr>
        <w:keepNext w:val="0"/>
        <w:keepLines w:val="0"/>
        <w:pageBreakBefore w:val="0"/>
        <w:widowControl w:val="0"/>
        <w:kinsoku/>
        <w:wordWrap/>
        <w:overflowPunct/>
        <w:topLinePunct w:val="0"/>
        <w:autoSpaceDE/>
        <w:autoSpaceDN/>
        <w:bidi w:val="0"/>
        <w:adjustRightInd/>
        <w:snapToGrid/>
        <w:spacing w:line="560" w:lineRule="exact"/>
        <w:ind w:firstLine="240" w:firstLineChars="100"/>
        <w:textAlignment w:val="auto"/>
        <w:rPr>
          <w:rFonts w:hint="eastAsia"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eastAsia="zh-CN"/>
          <w14:textFill>
            <w14:solidFill>
              <w14:schemeClr w14:val="tx1"/>
            </w14:solidFill>
          </w14:textFill>
        </w:rPr>
        <w:t>（一）进修生到护理部报道，护理部评估进修护士在原单位的工作情况及工作能力，并通知片区护士长及病区护士长，对专业能力不足的进修护士特别提醒科室注意带教安全。护理部对进修护士进行入院</w:t>
      </w:r>
      <w:r>
        <w:rPr>
          <w:rFonts w:hint="eastAsia" w:ascii="仿宋" w:hAnsi="仿宋" w:eastAsia="仿宋" w:cs="仿宋"/>
          <w:color w:val="000000" w:themeColor="text1"/>
          <w:sz w:val="24"/>
          <w:szCs w:val="24"/>
          <w:lang w:val="en-US" w:eastAsia="zh-CN"/>
          <w14:textFill>
            <w14:solidFill>
              <w14:schemeClr w14:val="tx1"/>
            </w14:solidFill>
          </w14:textFill>
        </w:rPr>
        <w:t>宣教</w:t>
      </w:r>
      <w:r>
        <w:rPr>
          <w:rFonts w:hint="eastAsia" w:ascii="仿宋" w:hAnsi="仿宋" w:eastAsia="仿宋" w:cs="仿宋"/>
          <w:color w:val="000000" w:themeColor="text1"/>
          <w:sz w:val="24"/>
          <w:szCs w:val="24"/>
          <w:lang w:eastAsia="zh-CN"/>
          <w14:textFill>
            <w14:solidFill>
              <w14:schemeClr w14:val="tx1"/>
            </w14:solidFill>
          </w14:textFill>
        </w:rPr>
        <w:t>，重点告知进修护士管理制度及规定。</w:t>
      </w:r>
      <w:r>
        <w:rPr>
          <w:rFonts w:hint="eastAsia" w:ascii="仿宋" w:hAnsi="仿宋" w:eastAsia="仿宋" w:cs="仿宋"/>
          <w:color w:val="000000" w:themeColor="text1"/>
          <w:sz w:val="24"/>
          <w:szCs w:val="24"/>
          <w:lang w:val="en-US" w:eastAsia="zh-CN"/>
          <w14:textFill>
            <w14:solidFill>
              <w14:schemeClr w14:val="tx1"/>
            </w14:solidFill>
          </w14:textFill>
        </w:rPr>
        <w:t xml:space="preserve">  </w:t>
      </w:r>
    </w:p>
    <w:p w14:paraId="2C14619C">
      <w:pPr>
        <w:keepNext w:val="0"/>
        <w:keepLines w:val="0"/>
        <w:pageBreakBefore w:val="0"/>
        <w:widowControl w:val="0"/>
        <w:kinsoku/>
        <w:wordWrap/>
        <w:overflowPunct/>
        <w:topLinePunct w:val="0"/>
        <w:autoSpaceDE/>
        <w:autoSpaceDN/>
        <w:bidi w:val="0"/>
        <w:adjustRightInd/>
        <w:snapToGrid/>
        <w:spacing w:line="560" w:lineRule="exact"/>
        <w:ind w:firstLine="240" w:firstLineChars="100"/>
        <w:textAlignment w:val="auto"/>
        <w:rPr>
          <w:rFonts w:hint="default"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eastAsia="zh-CN"/>
          <w14:textFill>
            <w14:solidFill>
              <w14:schemeClr w14:val="tx1"/>
            </w14:solidFill>
          </w14:textFill>
        </w:rPr>
        <w:t>（二）进修护士到科室报道，科室护士长充分评估进修护士本专业的工作能力，制定带教计划及操作权限。</w:t>
      </w:r>
      <w:r>
        <w:rPr>
          <w:rFonts w:hint="eastAsia" w:ascii="仿宋" w:hAnsi="仿宋" w:eastAsia="仿宋" w:cs="仿宋"/>
          <w:color w:val="000000" w:themeColor="text1"/>
          <w:sz w:val="24"/>
          <w:szCs w:val="24"/>
          <w:lang w:val="en-US" w:eastAsia="zh-CN"/>
          <w14:textFill>
            <w14:solidFill>
              <w14:schemeClr w14:val="tx1"/>
            </w14:solidFill>
          </w14:textFill>
        </w:rPr>
        <w:t>做好岗前培训，</w:t>
      </w:r>
      <w:r>
        <w:rPr>
          <w:rFonts w:hint="eastAsia" w:ascii="仿宋" w:hAnsi="仿宋" w:eastAsia="仿宋" w:cs="仿宋"/>
          <w:color w:val="000000" w:themeColor="text1"/>
          <w:sz w:val="24"/>
          <w:szCs w:val="24"/>
          <w:lang w:eastAsia="zh-CN"/>
          <w14:textFill>
            <w14:solidFill>
              <w14:schemeClr w14:val="tx1"/>
            </w14:solidFill>
          </w14:textFill>
        </w:rPr>
        <w:t>选派指定</w:t>
      </w:r>
      <w:r>
        <w:rPr>
          <w:rFonts w:hint="eastAsia" w:ascii="仿宋" w:hAnsi="仿宋" w:eastAsia="仿宋" w:cs="仿宋"/>
          <w:color w:val="000000" w:themeColor="text1"/>
          <w:sz w:val="24"/>
          <w:szCs w:val="24"/>
          <w:lang w:val="en-US" w:eastAsia="zh-CN"/>
          <w14:textFill>
            <w14:solidFill>
              <w14:schemeClr w14:val="tx1"/>
            </w14:solidFill>
          </w14:textFill>
        </w:rPr>
        <w:t>一名</w:t>
      </w:r>
      <w:r>
        <w:rPr>
          <w:rFonts w:hint="eastAsia" w:ascii="仿宋" w:hAnsi="仿宋" w:eastAsia="仿宋" w:cs="仿宋"/>
          <w:color w:val="000000" w:themeColor="text1"/>
          <w:sz w:val="24"/>
          <w:szCs w:val="24"/>
          <w:lang w:eastAsia="zh-CN"/>
          <w14:textFill>
            <w14:solidFill>
              <w14:schemeClr w14:val="tx1"/>
            </w14:solidFill>
          </w14:textFill>
        </w:rPr>
        <w:t>带教老师，带教老师需具备护师及以上职称，带教老师认真履行职责，带教老师的指导下执行各项护理操作，不得擅自独立操作，不能独立书写护理文件及独立签名，保证进修安全。</w:t>
      </w:r>
      <w:r>
        <w:rPr>
          <w:rFonts w:hint="eastAsia" w:ascii="仿宋" w:hAnsi="仿宋" w:eastAsia="仿宋" w:cs="仿宋"/>
          <w:color w:val="000000" w:themeColor="text1"/>
          <w:sz w:val="24"/>
          <w:szCs w:val="24"/>
          <w:lang w:val="en-US" w:eastAsia="zh-CN"/>
          <w14:textFill>
            <w14:solidFill>
              <w14:schemeClr w14:val="tx1"/>
            </w14:solidFill>
          </w14:textFill>
        </w:rPr>
        <w:t>进修期间与带教老师加强交流学习，学有所获，进修结束前总结进修心得体会并在进修科室汇报。</w:t>
      </w:r>
    </w:p>
    <w:p w14:paraId="1F007C72">
      <w:pPr>
        <w:keepNext w:val="0"/>
        <w:keepLines w:val="0"/>
        <w:pageBreakBefore w:val="0"/>
        <w:widowControl w:val="0"/>
        <w:kinsoku/>
        <w:wordWrap/>
        <w:overflowPunct/>
        <w:topLinePunct w:val="0"/>
        <w:autoSpaceDE/>
        <w:autoSpaceDN/>
        <w:bidi w:val="0"/>
        <w:adjustRightInd/>
        <w:snapToGrid/>
        <w:spacing w:line="560" w:lineRule="exact"/>
        <w:ind w:firstLine="240" w:firstLineChars="100"/>
        <w:textAlignment w:val="auto"/>
        <w:rPr>
          <w:rFonts w:hint="eastAsia"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eastAsia="zh-CN"/>
          <w14:textFill>
            <w14:solidFill>
              <w14:schemeClr w14:val="tx1"/>
            </w14:solidFill>
          </w14:textFill>
        </w:rPr>
        <w:t>（</w:t>
      </w:r>
      <w:r>
        <w:rPr>
          <w:rFonts w:hint="eastAsia" w:ascii="仿宋" w:hAnsi="仿宋" w:eastAsia="仿宋" w:cs="仿宋"/>
          <w:color w:val="000000" w:themeColor="text1"/>
          <w:sz w:val="24"/>
          <w:szCs w:val="24"/>
          <w:lang w:val="en-US" w:eastAsia="zh-CN"/>
          <w14:textFill>
            <w14:solidFill>
              <w14:schemeClr w14:val="tx1"/>
            </w14:solidFill>
          </w14:textFill>
        </w:rPr>
        <w:t>三</w:t>
      </w:r>
      <w:r>
        <w:rPr>
          <w:rFonts w:hint="eastAsia" w:ascii="仿宋" w:hAnsi="仿宋" w:eastAsia="仿宋" w:cs="仿宋"/>
          <w:color w:val="000000" w:themeColor="text1"/>
          <w:sz w:val="24"/>
          <w:szCs w:val="24"/>
          <w:lang w:eastAsia="zh-CN"/>
          <w14:textFill>
            <w14:solidFill>
              <w14:schemeClr w14:val="tx1"/>
            </w14:solidFill>
          </w14:textFill>
        </w:rPr>
        <w:t>）片区护士长对在本片区进修的护士进行监管，查看科室是否按制度、计划及权限带教进修生，进修</w:t>
      </w:r>
      <w:r>
        <w:rPr>
          <w:rFonts w:hint="eastAsia" w:ascii="仿宋" w:hAnsi="仿宋" w:eastAsia="仿宋" w:cs="仿宋"/>
          <w:color w:val="000000" w:themeColor="text1"/>
          <w:sz w:val="24"/>
          <w:szCs w:val="24"/>
          <w:lang w:val="en-US" w:eastAsia="zh-CN"/>
          <w14:textFill>
            <w14:solidFill>
              <w14:schemeClr w14:val="tx1"/>
            </w14:solidFill>
          </w14:textFill>
        </w:rPr>
        <w:t>一个月以内监管1次、进修三个月监管2次、进修六个月监管3次，并填写在监管记录表上；护理部教学考核组不定期抽查科室及片区对进修护士的带教及管理情况。</w:t>
      </w:r>
    </w:p>
    <w:p w14:paraId="27D1FF6A">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b w:val="0"/>
          <w:bCs w:val="0"/>
          <w:color w:val="000000" w:themeColor="text1"/>
          <w:sz w:val="24"/>
          <w:szCs w:val="24"/>
          <w:lang w:eastAsia="zh-CN"/>
          <w14:textFill>
            <w14:solidFill>
              <w14:schemeClr w14:val="tx1"/>
            </w14:solidFill>
          </w14:textFill>
        </w:rPr>
      </w:pPr>
      <w:r>
        <w:rPr>
          <w:rFonts w:hint="eastAsia" w:ascii="仿宋" w:hAnsi="仿宋" w:eastAsia="仿宋" w:cs="仿宋"/>
          <w:b w:val="0"/>
          <w:bCs w:val="0"/>
          <w:color w:val="000000" w:themeColor="text1"/>
          <w:sz w:val="24"/>
          <w:szCs w:val="24"/>
          <w:lang w:val="en-US" w:eastAsia="zh-CN"/>
          <w14:textFill>
            <w14:solidFill>
              <w14:schemeClr w14:val="tx1"/>
            </w14:solidFill>
          </w14:textFill>
        </w:rPr>
        <w:t xml:space="preserve">  </w:t>
      </w:r>
      <w:r>
        <w:rPr>
          <w:rFonts w:hint="eastAsia" w:ascii="仿宋" w:hAnsi="仿宋" w:eastAsia="仿宋" w:cs="仿宋"/>
          <w:b w:val="0"/>
          <w:bCs w:val="0"/>
          <w:color w:val="000000" w:themeColor="text1"/>
          <w:sz w:val="24"/>
          <w:szCs w:val="24"/>
          <w:lang w:eastAsia="zh-CN"/>
          <w14:textFill>
            <w14:solidFill>
              <w14:schemeClr w14:val="tx1"/>
            </w14:solidFill>
          </w14:textFill>
        </w:rPr>
        <w:t>（</w:t>
      </w:r>
      <w:r>
        <w:rPr>
          <w:rFonts w:hint="eastAsia" w:ascii="仿宋" w:hAnsi="仿宋" w:eastAsia="仿宋" w:cs="仿宋"/>
          <w:b w:val="0"/>
          <w:bCs w:val="0"/>
          <w:color w:val="000000" w:themeColor="text1"/>
          <w:sz w:val="24"/>
          <w:szCs w:val="24"/>
          <w:lang w:val="en-US" w:eastAsia="zh-CN"/>
          <w14:textFill>
            <w14:solidFill>
              <w14:schemeClr w14:val="tx1"/>
            </w14:solidFill>
          </w14:textFill>
        </w:rPr>
        <w:t>四</w:t>
      </w:r>
      <w:r>
        <w:rPr>
          <w:rFonts w:hint="eastAsia" w:ascii="仿宋" w:hAnsi="仿宋" w:eastAsia="仿宋" w:cs="仿宋"/>
          <w:b w:val="0"/>
          <w:bCs w:val="0"/>
          <w:color w:val="000000" w:themeColor="text1"/>
          <w:sz w:val="24"/>
          <w:szCs w:val="24"/>
          <w:lang w:eastAsia="zh-CN"/>
          <w14:textFill>
            <w14:solidFill>
              <w14:schemeClr w14:val="tx1"/>
            </w14:solidFill>
          </w14:textFill>
        </w:rPr>
        <w:t>）</w:t>
      </w:r>
      <w:r>
        <w:rPr>
          <w:rFonts w:hint="eastAsia" w:ascii="仿宋" w:hAnsi="仿宋" w:eastAsia="仿宋" w:cs="仿宋"/>
          <w:b w:val="0"/>
          <w:bCs w:val="0"/>
          <w:color w:val="000000" w:themeColor="text1"/>
          <w:sz w:val="24"/>
          <w:szCs w:val="24"/>
          <w:lang w:val="en-US" w:eastAsia="zh-CN"/>
          <w14:textFill>
            <w14:solidFill>
              <w14:schemeClr w14:val="tx1"/>
            </w14:solidFill>
          </w14:textFill>
        </w:rPr>
        <w:t>按要求填写</w:t>
      </w:r>
      <w:r>
        <w:rPr>
          <w:rFonts w:hint="eastAsia" w:ascii="仿宋" w:hAnsi="仿宋" w:eastAsia="仿宋" w:cs="仿宋"/>
          <w:b w:val="0"/>
          <w:bCs w:val="0"/>
          <w:color w:val="000000" w:themeColor="text1"/>
          <w:sz w:val="24"/>
          <w:szCs w:val="24"/>
          <w:lang w:eastAsia="zh-CN"/>
          <w14:textFill>
            <w14:solidFill>
              <w14:schemeClr w14:val="tx1"/>
            </w14:solidFill>
          </w14:textFill>
        </w:rPr>
        <w:t>《德宏州人民医院外院进修护士教学安全记录表》。</w:t>
      </w:r>
    </w:p>
    <w:p w14:paraId="7B26876F">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 w:hAnsi="仿宋" w:eastAsia="仿宋" w:cs="仿宋"/>
          <w:b w:val="0"/>
          <w:bCs w:val="0"/>
          <w:color w:val="000000" w:themeColor="text1"/>
          <w:sz w:val="24"/>
          <w:szCs w:val="24"/>
          <w:vertAlign w:val="baseline"/>
          <w:lang w:val="en-US" w:eastAsia="zh-CN"/>
          <w14:textFill>
            <w14:solidFill>
              <w14:schemeClr w14:val="tx1"/>
            </w14:solidFill>
          </w14:textFill>
        </w:rPr>
      </w:pPr>
      <w:r>
        <w:rPr>
          <w:rFonts w:hint="eastAsia" w:ascii="仿宋" w:hAnsi="仿宋" w:eastAsia="仿宋" w:cs="仿宋"/>
          <w:b w:val="0"/>
          <w:bCs w:val="0"/>
          <w:color w:val="000000" w:themeColor="text1"/>
          <w:sz w:val="24"/>
          <w:szCs w:val="24"/>
          <w:vertAlign w:val="baseline"/>
          <w:lang w:eastAsia="zh-CN"/>
          <w14:textFill>
            <w14:solidFill>
              <w14:schemeClr w14:val="tx1"/>
            </w14:solidFill>
          </w14:textFill>
        </w:rPr>
        <w:t>进修人员请认真阅读，如能遵守以上规定，请本人签字</w:t>
      </w:r>
      <w:r>
        <w:rPr>
          <w:rFonts w:hint="eastAsia" w:ascii="仿宋" w:hAnsi="仿宋" w:eastAsia="仿宋" w:cs="仿宋"/>
          <w:b w:val="0"/>
          <w:bCs w:val="0"/>
          <w:color w:val="000000" w:themeColor="text1"/>
          <w:sz w:val="24"/>
          <w:szCs w:val="24"/>
          <w:u w:val="single"/>
          <w:vertAlign w:val="baseline"/>
          <w:lang w:eastAsia="zh-CN"/>
          <w14:textFill>
            <w14:solidFill>
              <w14:schemeClr w14:val="tx1"/>
            </w14:solidFill>
          </w14:textFill>
        </w:rPr>
        <w:t xml:space="preserve">             </w:t>
      </w:r>
      <w:r>
        <w:rPr>
          <w:rFonts w:hint="eastAsia" w:ascii="仿宋" w:hAnsi="仿宋" w:eastAsia="仿宋" w:cs="仿宋"/>
          <w:b w:val="0"/>
          <w:bCs w:val="0"/>
          <w:color w:val="000000" w:themeColor="text1"/>
          <w:sz w:val="24"/>
          <w:szCs w:val="24"/>
          <w:vertAlign w:val="baseline"/>
          <w:lang w:eastAsia="zh-CN"/>
          <w14:textFill>
            <w14:solidFill>
              <w14:schemeClr w14:val="tx1"/>
            </w14:solidFill>
          </w14:textFill>
        </w:rPr>
        <w:t>。</w:t>
      </w:r>
    </w:p>
    <w:p w14:paraId="490A64A3">
      <w:pPr>
        <w:spacing w:line="360" w:lineRule="auto"/>
        <w:ind w:firstLine="3213" w:firstLineChars="1000"/>
        <w:jc w:val="both"/>
        <w:rPr>
          <w:rFonts w:hint="eastAsia" w:asciiTheme="majorEastAsia" w:hAnsiTheme="majorEastAsia" w:eastAsiaTheme="majorEastAsia" w:cstheme="majorEastAsia"/>
          <w:b/>
          <w:bCs/>
          <w:sz w:val="32"/>
          <w:szCs w:val="32"/>
          <w:lang w:eastAsia="zh-CN"/>
        </w:rPr>
      </w:pPr>
    </w:p>
    <w:p w14:paraId="2F28B170">
      <w:pPr>
        <w:spacing w:line="360" w:lineRule="auto"/>
        <w:ind w:firstLine="3213" w:firstLineChars="1000"/>
        <w:jc w:val="both"/>
        <w:rPr>
          <w:rFonts w:hint="eastAsia" w:asciiTheme="majorEastAsia" w:hAnsiTheme="majorEastAsia" w:eastAsiaTheme="majorEastAsia" w:cstheme="majorEastAsia"/>
          <w:b/>
          <w:bCs/>
          <w:sz w:val="32"/>
          <w:szCs w:val="32"/>
          <w:lang w:eastAsia="zh-CN"/>
        </w:rPr>
      </w:pPr>
    </w:p>
    <w:p w14:paraId="2CEEE86C">
      <w:pPr>
        <w:spacing w:line="360" w:lineRule="auto"/>
        <w:ind w:firstLine="3213" w:firstLineChars="1000"/>
        <w:jc w:val="both"/>
        <w:rPr>
          <w:rFonts w:hint="eastAsia" w:asciiTheme="majorEastAsia" w:hAnsiTheme="majorEastAsia" w:eastAsiaTheme="majorEastAsia" w:cstheme="majorEastAsia"/>
          <w:b/>
          <w:bCs/>
          <w:sz w:val="32"/>
          <w:szCs w:val="32"/>
          <w:lang w:eastAsia="zh-CN"/>
        </w:rPr>
      </w:pPr>
    </w:p>
    <w:p w14:paraId="362BBBD3">
      <w:pPr>
        <w:spacing w:line="360" w:lineRule="auto"/>
        <w:ind w:firstLine="3213" w:firstLineChars="1000"/>
        <w:jc w:val="both"/>
        <w:rPr>
          <w:rFonts w:hint="eastAsia" w:asciiTheme="majorEastAsia" w:hAnsiTheme="majorEastAsia" w:eastAsiaTheme="majorEastAsia" w:cstheme="majorEastAsia"/>
          <w:b/>
          <w:bCs/>
          <w:sz w:val="32"/>
          <w:szCs w:val="32"/>
          <w:lang w:eastAsia="zh-CN"/>
        </w:rPr>
      </w:pPr>
    </w:p>
    <w:p w14:paraId="3894F7F4">
      <w:pPr>
        <w:spacing w:line="360" w:lineRule="auto"/>
        <w:ind w:firstLine="3213" w:firstLineChars="1000"/>
        <w:jc w:val="both"/>
        <w:rPr>
          <w:rFonts w:hint="eastAsia" w:asciiTheme="majorEastAsia" w:hAnsiTheme="majorEastAsia" w:eastAsiaTheme="majorEastAsia" w:cstheme="majorEastAsia"/>
          <w:b/>
          <w:bCs/>
          <w:sz w:val="32"/>
          <w:szCs w:val="32"/>
          <w:lang w:eastAsia="zh-CN"/>
        </w:rPr>
      </w:pPr>
    </w:p>
    <w:p w14:paraId="2A03EAC0">
      <w:pPr>
        <w:spacing w:line="360" w:lineRule="auto"/>
        <w:ind w:firstLine="3213" w:firstLineChars="1000"/>
        <w:jc w:val="both"/>
        <w:rPr>
          <w:rFonts w:hint="eastAsia" w:asciiTheme="majorEastAsia" w:hAnsiTheme="majorEastAsia" w:eastAsiaTheme="majorEastAsia" w:cstheme="majorEastAsia"/>
          <w:b/>
          <w:bCs/>
          <w:sz w:val="32"/>
          <w:szCs w:val="32"/>
          <w:lang w:eastAsia="zh-CN"/>
        </w:rPr>
      </w:pPr>
    </w:p>
    <w:p w14:paraId="578A6A7F">
      <w:pPr>
        <w:spacing w:line="360" w:lineRule="auto"/>
        <w:ind w:firstLine="3213" w:firstLineChars="1000"/>
        <w:jc w:val="both"/>
        <w:rPr>
          <w:rFonts w:hint="eastAsia" w:asciiTheme="majorEastAsia" w:hAnsiTheme="majorEastAsia" w:eastAsiaTheme="majorEastAsia" w:cstheme="majorEastAsia"/>
          <w:b/>
          <w:bCs/>
          <w:sz w:val="32"/>
          <w:szCs w:val="32"/>
          <w:lang w:eastAsia="zh-CN"/>
        </w:rPr>
      </w:pPr>
    </w:p>
    <w:p w14:paraId="63F79E5E">
      <w:pPr>
        <w:spacing w:line="360" w:lineRule="auto"/>
        <w:ind w:firstLine="3213" w:firstLineChars="1000"/>
        <w:jc w:val="both"/>
        <w:rPr>
          <w:rFonts w:hint="eastAsia" w:asciiTheme="majorEastAsia" w:hAnsiTheme="majorEastAsia" w:eastAsiaTheme="majorEastAsia" w:cstheme="majorEastAsia"/>
          <w:b/>
          <w:bCs/>
          <w:sz w:val="32"/>
          <w:szCs w:val="32"/>
          <w:lang w:eastAsia="zh-CN"/>
        </w:rPr>
      </w:pPr>
    </w:p>
    <w:p w14:paraId="346DB7A2">
      <w:pPr>
        <w:spacing w:line="360" w:lineRule="auto"/>
        <w:ind w:firstLine="3213" w:firstLineChars="1000"/>
        <w:jc w:val="both"/>
        <w:rPr>
          <w:rFonts w:hint="eastAsia" w:asciiTheme="majorEastAsia" w:hAnsiTheme="majorEastAsia" w:eastAsiaTheme="majorEastAsia" w:cstheme="majorEastAsia"/>
          <w:b/>
          <w:bCs/>
          <w:sz w:val="32"/>
          <w:szCs w:val="32"/>
          <w:lang w:eastAsia="zh-CN"/>
        </w:rPr>
      </w:pPr>
    </w:p>
    <w:p w14:paraId="658B8EF8">
      <w:pPr>
        <w:spacing w:line="360" w:lineRule="auto"/>
        <w:ind w:firstLine="3213" w:firstLineChars="1000"/>
        <w:jc w:val="both"/>
        <w:rPr>
          <w:rFonts w:hint="eastAsia" w:asciiTheme="majorEastAsia" w:hAnsiTheme="majorEastAsia" w:eastAsiaTheme="majorEastAsia" w:cstheme="majorEastAsia"/>
          <w:b/>
          <w:bCs/>
          <w:sz w:val="32"/>
          <w:szCs w:val="32"/>
          <w:lang w:eastAsia="zh-CN"/>
        </w:rPr>
      </w:pPr>
    </w:p>
    <w:p w14:paraId="3F2B6E9B">
      <w:pPr>
        <w:spacing w:line="360" w:lineRule="auto"/>
        <w:ind w:firstLine="3213" w:firstLineChars="1000"/>
        <w:jc w:val="both"/>
        <w:rPr>
          <w:rFonts w:hint="eastAsia" w:asciiTheme="majorEastAsia" w:hAnsiTheme="majorEastAsia" w:eastAsiaTheme="majorEastAsia" w:cstheme="majorEastAsia"/>
          <w:b/>
          <w:bCs/>
          <w:sz w:val="32"/>
          <w:szCs w:val="32"/>
          <w:lang w:eastAsia="zh-CN"/>
        </w:rPr>
      </w:pPr>
    </w:p>
    <w:p w14:paraId="3F236A89">
      <w:pPr>
        <w:spacing w:line="360" w:lineRule="auto"/>
        <w:ind w:firstLine="3213" w:firstLineChars="1000"/>
        <w:jc w:val="both"/>
        <w:rPr>
          <w:rFonts w:hint="eastAsia" w:asciiTheme="majorEastAsia" w:hAnsiTheme="majorEastAsia" w:eastAsiaTheme="majorEastAsia" w:cstheme="majorEastAsia"/>
          <w:b/>
          <w:bCs/>
          <w:sz w:val="32"/>
          <w:szCs w:val="32"/>
          <w:lang w:eastAsia="zh-CN"/>
        </w:rPr>
      </w:pPr>
    </w:p>
    <w:p w14:paraId="71D582C4">
      <w:pPr>
        <w:spacing w:line="360" w:lineRule="auto"/>
        <w:ind w:firstLine="3213" w:firstLineChars="1000"/>
        <w:jc w:val="both"/>
        <w:rPr>
          <w:rFonts w:hint="eastAsia" w:asciiTheme="majorEastAsia" w:hAnsiTheme="majorEastAsia" w:eastAsiaTheme="majorEastAsia" w:cstheme="majorEastAsia"/>
          <w:b/>
          <w:bCs/>
          <w:sz w:val="32"/>
          <w:szCs w:val="32"/>
          <w:lang w:eastAsia="zh-CN"/>
        </w:rPr>
      </w:pPr>
    </w:p>
    <w:p w14:paraId="6050828F">
      <w:pPr>
        <w:spacing w:line="360" w:lineRule="auto"/>
        <w:ind w:firstLine="3213" w:firstLineChars="1000"/>
        <w:jc w:val="both"/>
        <w:rPr>
          <w:rFonts w:hint="eastAsia" w:asciiTheme="majorEastAsia" w:hAnsiTheme="majorEastAsia" w:eastAsiaTheme="majorEastAsia" w:cstheme="majorEastAsia"/>
          <w:b/>
          <w:bCs/>
          <w:sz w:val="32"/>
          <w:szCs w:val="32"/>
          <w:lang w:eastAsia="zh-CN"/>
        </w:rPr>
      </w:pPr>
    </w:p>
    <w:p w14:paraId="7DD6CD6F">
      <w:pPr>
        <w:spacing w:line="360" w:lineRule="auto"/>
        <w:ind w:firstLine="3213" w:firstLineChars="1000"/>
        <w:jc w:val="both"/>
        <w:rPr>
          <w:rFonts w:hint="eastAsia" w:asciiTheme="majorEastAsia" w:hAnsiTheme="majorEastAsia" w:eastAsiaTheme="majorEastAsia" w:cstheme="majorEastAsia"/>
          <w:b/>
          <w:bCs/>
          <w:sz w:val="32"/>
          <w:szCs w:val="32"/>
          <w:lang w:eastAsia="zh-CN"/>
        </w:rPr>
      </w:pPr>
    </w:p>
    <w:p w14:paraId="3E6F49C8">
      <w:pPr>
        <w:spacing w:line="360" w:lineRule="auto"/>
        <w:ind w:firstLine="3213" w:firstLineChars="1000"/>
        <w:jc w:val="both"/>
        <w:rPr>
          <w:rFonts w:hint="eastAsia" w:asciiTheme="majorEastAsia" w:hAnsiTheme="majorEastAsia" w:eastAsiaTheme="majorEastAsia" w:cstheme="majorEastAsia"/>
          <w:b/>
          <w:bCs/>
          <w:sz w:val="32"/>
          <w:szCs w:val="32"/>
          <w:lang w:eastAsia="zh-CN"/>
        </w:rPr>
      </w:pPr>
    </w:p>
    <w:p w14:paraId="73DDEFC2">
      <w:pPr>
        <w:spacing w:line="360" w:lineRule="auto"/>
        <w:jc w:val="both"/>
        <w:rPr>
          <w:rFonts w:hint="eastAsia" w:asciiTheme="majorEastAsia" w:hAnsiTheme="majorEastAsia" w:eastAsiaTheme="majorEastAsia" w:cstheme="majorEastAsia"/>
          <w:b/>
          <w:bCs/>
          <w:sz w:val="32"/>
          <w:szCs w:val="32"/>
          <w:lang w:eastAsia="zh-CN"/>
        </w:rPr>
      </w:pPr>
    </w:p>
    <w:p w14:paraId="4D18D40E">
      <w:pPr>
        <w:spacing w:line="360" w:lineRule="auto"/>
        <w:ind w:firstLine="3213" w:firstLineChars="1000"/>
        <w:jc w:val="both"/>
        <w:rPr>
          <w:sz w:val="24"/>
        </w:rPr>
      </w:pPr>
      <w:r>
        <w:rPr>
          <w:rFonts w:hint="eastAsia" w:asciiTheme="majorEastAsia" w:hAnsiTheme="majorEastAsia" w:eastAsiaTheme="majorEastAsia" w:cstheme="majorEastAsia"/>
          <w:b/>
          <w:bCs/>
          <w:sz w:val="32"/>
          <w:szCs w:val="32"/>
          <w:lang w:eastAsia="zh-CN"/>
        </w:rPr>
        <w:t>外院进修流程</w:t>
      </w:r>
    </w:p>
    <w:p w14:paraId="418AD1A6">
      <w:pPr>
        <w:spacing w:line="360" w:lineRule="auto"/>
        <w:rPr>
          <w:sz w:val="24"/>
        </w:rPr>
      </w:pPr>
      <w:r>
        <w:rPr>
          <w:sz w:val="32"/>
        </w:rPr>
        <mc:AlternateContent>
          <mc:Choice Requires="wpg">
            <w:drawing>
              <wp:anchor distT="0" distB="0" distL="114300" distR="114300" simplePos="0" relativeHeight="251659264" behindDoc="0" locked="0" layoutInCell="1" allowOverlap="1">
                <wp:simplePos x="0" y="0"/>
                <wp:positionH relativeFrom="column">
                  <wp:posOffset>41275</wp:posOffset>
                </wp:positionH>
                <wp:positionV relativeFrom="paragraph">
                  <wp:posOffset>114935</wp:posOffset>
                </wp:positionV>
                <wp:extent cx="5305425" cy="7398385"/>
                <wp:effectExtent l="4445" t="4445" r="5080" b="7620"/>
                <wp:wrapNone/>
                <wp:docPr id="29" name="组合 29"/>
                <wp:cNvGraphicFramePr/>
                <a:graphic xmlns:a="http://schemas.openxmlformats.org/drawingml/2006/main">
                  <a:graphicData uri="http://schemas.microsoft.com/office/word/2010/wordprocessingGroup">
                    <wpg:wgp>
                      <wpg:cNvGrpSpPr/>
                      <wpg:grpSpPr>
                        <a:xfrm>
                          <a:off x="0" y="0"/>
                          <a:ext cx="5305425" cy="7398385"/>
                          <a:chOff x="4556" y="53891"/>
                          <a:chExt cx="8355" cy="11651"/>
                        </a:xfrm>
                      </wpg:grpSpPr>
                      <wps:wsp>
                        <wps:cNvPr id="4" name="Rectangle 5"/>
                        <wps:cNvSpPr>
                          <a:spLocks noChangeArrowheads="1"/>
                        </wps:cNvSpPr>
                        <wps:spPr bwMode="auto">
                          <a:xfrm>
                            <a:off x="5503" y="57786"/>
                            <a:ext cx="6605" cy="575"/>
                          </a:xfrm>
                          <a:prstGeom prst="rect">
                            <a:avLst/>
                          </a:prstGeom>
                          <a:solidFill>
                            <a:srgbClr val="FFFFFF"/>
                          </a:solidFill>
                          <a:ln w="9525">
                            <a:solidFill>
                              <a:srgbClr val="000000"/>
                            </a:solidFill>
                            <a:miter lim="800000"/>
                          </a:ln>
                        </wps:spPr>
                        <wps:txbx>
                          <w:txbxContent>
                            <w:p w14:paraId="64A18B35">
                              <w:pPr>
                                <w:keepNext w:val="0"/>
                                <w:keepLines w:val="0"/>
                                <w:pageBreakBefore w:val="0"/>
                                <w:widowControl w:val="0"/>
                                <w:kinsoku/>
                                <w:wordWrap/>
                                <w:overflowPunct/>
                                <w:topLinePunct w:val="0"/>
                                <w:autoSpaceDE/>
                                <w:autoSpaceDN/>
                                <w:bidi w:val="0"/>
                                <w:adjustRightInd/>
                                <w:snapToGrid/>
                                <w:spacing w:line="360" w:lineRule="exact"/>
                                <w:ind w:left="0" w:leftChars="0"/>
                                <w:jc w:val="center"/>
                                <w:textAlignment w:val="auto"/>
                                <w:rPr>
                                  <w:rFonts w:hint="eastAsia" w:ascii="宋体" w:hAnsi="宋体"/>
                                  <w:b w:val="0"/>
                                  <w:bCs/>
                                  <w:sz w:val="24"/>
                                  <w:szCs w:val="24"/>
                                </w:rPr>
                              </w:pPr>
                              <w:r>
                                <w:rPr>
                                  <w:rFonts w:hint="eastAsia" w:ascii="宋体" w:hAnsi="宋体"/>
                                  <w:b w:val="0"/>
                                  <w:bCs/>
                                  <w:sz w:val="24"/>
                                  <w:szCs w:val="24"/>
                                  <w:lang w:eastAsia="zh-CN"/>
                                </w:rPr>
                                <w:t>护理部评估进修护士情况，通知科室护士长及片区护士长</w:t>
                              </w:r>
                            </w:p>
                          </w:txbxContent>
                        </wps:txbx>
                        <wps:bodyPr rot="0" vert="horz" wrap="square" lIns="91440" tIns="45720" rIns="91440" bIns="45720" anchor="t" anchorCtr="0" upright="1">
                          <a:noAutofit/>
                        </wps:bodyPr>
                      </wps:wsp>
                      <wps:wsp>
                        <wps:cNvPr id="5" name="Rectangle 6"/>
                        <wps:cNvSpPr>
                          <a:spLocks noChangeArrowheads="1"/>
                        </wps:cNvSpPr>
                        <wps:spPr bwMode="auto">
                          <a:xfrm>
                            <a:off x="4556" y="58967"/>
                            <a:ext cx="8306" cy="934"/>
                          </a:xfrm>
                          <a:prstGeom prst="rect">
                            <a:avLst/>
                          </a:prstGeom>
                          <a:solidFill>
                            <a:srgbClr val="FFFFFF"/>
                          </a:solidFill>
                          <a:ln w="9525">
                            <a:solidFill>
                              <a:srgbClr val="000000"/>
                            </a:solidFill>
                            <a:miter lim="800000"/>
                          </a:ln>
                        </wps:spPr>
                        <wps:txbx>
                          <w:txbxContent>
                            <w:p w14:paraId="1BCD70EB">
                              <w:pPr>
                                <w:keepNext w:val="0"/>
                                <w:keepLines w:val="0"/>
                                <w:pageBreakBefore w:val="0"/>
                                <w:widowControl w:val="0"/>
                                <w:kinsoku/>
                                <w:wordWrap/>
                                <w:overflowPunct/>
                                <w:topLinePunct w:val="0"/>
                                <w:autoSpaceDE/>
                                <w:autoSpaceDN/>
                                <w:bidi w:val="0"/>
                                <w:adjustRightInd/>
                                <w:snapToGrid/>
                                <w:spacing w:line="360" w:lineRule="exact"/>
                                <w:ind w:left="0" w:leftChars="0"/>
                                <w:jc w:val="center"/>
                                <w:textAlignment w:val="auto"/>
                                <w:rPr>
                                  <w:rFonts w:hint="eastAsia" w:ascii="宋体" w:hAnsi="宋体"/>
                                  <w:b/>
                                  <w:sz w:val="28"/>
                                  <w:szCs w:val="28"/>
                                </w:rPr>
                              </w:pPr>
                              <w:r>
                                <w:rPr>
                                  <w:rFonts w:hint="eastAsia" w:ascii="宋体" w:hAnsi="宋体"/>
                                  <w:b/>
                                  <w:sz w:val="28"/>
                                  <w:szCs w:val="28"/>
                                </w:rPr>
                                <w:t>办理住宿</w:t>
                              </w:r>
                            </w:p>
                            <w:p w14:paraId="0DAAB636">
                              <w:pPr>
                                <w:keepNext w:val="0"/>
                                <w:keepLines w:val="0"/>
                                <w:pageBreakBefore w:val="0"/>
                                <w:widowControl w:val="0"/>
                                <w:kinsoku/>
                                <w:wordWrap/>
                                <w:overflowPunct/>
                                <w:topLinePunct w:val="0"/>
                                <w:autoSpaceDE/>
                                <w:autoSpaceDN/>
                                <w:bidi w:val="0"/>
                                <w:adjustRightInd/>
                                <w:snapToGrid/>
                                <w:spacing w:line="360" w:lineRule="exact"/>
                                <w:ind w:left="0" w:leftChars="0"/>
                                <w:jc w:val="center"/>
                                <w:textAlignment w:val="auto"/>
                                <w:rPr>
                                  <w:rFonts w:ascii="宋体" w:hAnsi="宋体"/>
                                  <w:b w:val="0"/>
                                  <w:bCs/>
                                  <w:sz w:val="24"/>
                                  <w:szCs w:val="24"/>
                                </w:rPr>
                              </w:pPr>
                              <w:r>
                                <w:rPr>
                                  <w:rFonts w:hint="eastAsia" w:ascii="宋体" w:hAnsi="宋体"/>
                                  <w:b w:val="0"/>
                                  <w:bCs/>
                                  <w:sz w:val="24"/>
                                  <w:szCs w:val="24"/>
                                  <w:lang w:eastAsia="zh-CN"/>
                                </w:rPr>
                                <w:t>进修护士到</w:t>
                              </w:r>
                              <w:r>
                                <w:rPr>
                                  <w:rFonts w:hint="eastAsia" w:ascii="宋体" w:hAnsi="宋体"/>
                                  <w:b w:val="0"/>
                                  <w:bCs/>
                                  <w:sz w:val="24"/>
                                  <w:szCs w:val="24"/>
                                </w:rPr>
                                <w:t>总务科</w:t>
                              </w:r>
                              <w:r>
                                <w:rPr>
                                  <w:rFonts w:hint="eastAsia" w:ascii="宋体" w:hAnsi="宋体"/>
                                  <w:b w:val="0"/>
                                  <w:bCs/>
                                  <w:sz w:val="24"/>
                                  <w:szCs w:val="24"/>
                                  <w:lang w:eastAsia="zh-CN"/>
                                </w:rPr>
                                <w:t>办理宿舍入住（</w:t>
                              </w:r>
                              <w:r>
                                <w:rPr>
                                  <w:rFonts w:hint="eastAsia" w:ascii="宋体" w:hAnsi="宋体"/>
                                  <w:b w:val="0"/>
                                  <w:bCs/>
                                  <w:sz w:val="24"/>
                                  <w:szCs w:val="24"/>
                                  <w:lang w:val="en-US" w:eastAsia="zh-CN"/>
                                </w:rPr>
                                <w:t>7号楼2楼方老师</w:t>
                              </w:r>
                              <w:r>
                                <w:rPr>
                                  <w:rFonts w:hint="eastAsia" w:ascii="宋体" w:hAnsi="宋体"/>
                                  <w:b w:val="0"/>
                                  <w:bCs/>
                                  <w:sz w:val="24"/>
                                  <w:szCs w:val="24"/>
                                  <w:lang w:eastAsia="zh-CN"/>
                                </w:rPr>
                                <w:t>）</w:t>
                              </w:r>
                            </w:p>
                            <w:p w14:paraId="3FDC78FA"/>
                          </w:txbxContent>
                        </wps:txbx>
                        <wps:bodyPr rot="0" vert="horz" wrap="square" lIns="91440" tIns="45720" rIns="91440" bIns="45720" anchor="t" anchorCtr="0" upright="1">
                          <a:noAutofit/>
                        </wps:bodyPr>
                      </wps:wsp>
                      <wps:wsp>
                        <wps:cNvPr id="6" name="Line 7"/>
                        <wps:cNvCnPr/>
                        <wps:spPr bwMode="auto">
                          <a:xfrm flipH="1">
                            <a:off x="8643" y="55279"/>
                            <a:ext cx="1" cy="536"/>
                          </a:xfrm>
                          <a:prstGeom prst="line">
                            <a:avLst/>
                          </a:prstGeom>
                          <a:noFill/>
                          <a:ln w="9525">
                            <a:solidFill>
                              <a:srgbClr val="000000"/>
                            </a:solidFill>
                            <a:round/>
                            <a:tailEnd type="triangle" w="med" len="med"/>
                          </a:ln>
                        </wps:spPr>
                        <wps:bodyPr/>
                      </wps:wsp>
                      <wps:wsp>
                        <wps:cNvPr id="10" name="Text Box 11"/>
                        <wps:cNvSpPr txBox="1">
                          <a:spLocks noChangeArrowheads="1"/>
                        </wps:cNvSpPr>
                        <wps:spPr bwMode="auto">
                          <a:xfrm>
                            <a:off x="5697" y="53891"/>
                            <a:ext cx="5989" cy="1388"/>
                          </a:xfrm>
                          <a:prstGeom prst="rect">
                            <a:avLst/>
                          </a:prstGeom>
                          <a:solidFill>
                            <a:srgbClr val="FFFFFF"/>
                          </a:solidFill>
                          <a:ln w="9525">
                            <a:solidFill>
                              <a:srgbClr val="000000"/>
                            </a:solidFill>
                            <a:miter lim="800000"/>
                          </a:ln>
                        </wps:spPr>
                        <wps:txbx>
                          <w:txbxContent>
                            <w:p w14:paraId="140EFC8C">
                              <w:pPr>
                                <w:keepNext w:val="0"/>
                                <w:keepLines w:val="0"/>
                                <w:pageBreakBefore w:val="0"/>
                                <w:widowControl w:val="0"/>
                                <w:kinsoku/>
                                <w:wordWrap/>
                                <w:overflowPunct/>
                                <w:topLinePunct w:val="0"/>
                                <w:autoSpaceDE/>
                                <w:autoSpaceDN/>
                                <w:bidi w:val="0"/>
                                <w:adjustRightInd/>
                                <w:snapToGrid/>
                                <w:spacing w:line="360" w:lineRule="exact"/>
                                <w:ind w:left="0" w:leftChars="0"/>
                                <w:jc w:val="center"/>
                                <w:textAlignment w:val="auto"/>
                                <w:rPr>
                                  <w:rFonts w:hint="eastAsia" w:ascii="宋体" w:hAnsi="宋体" w:eastAsia="宋体"/>
                                  <w:b/>
                                  <w:sz w:val="24"/>
                                  <w:szCs w:val="24"/>
                                  <w:lang w:eastAsia="zh-CN"/>
                                </w:rPr>
                              </w:pPr>
                              <w:r>
                                <w:rPr>
                                  <w:rFonts w:hint="eastAsia" w:ascii="宋体" w:hAnsi="宋体"/>
                                  <w:b/>
                                  <w:sz w:val="28"/>
                                  <w:szCs w:val="28"/>
                                </w:rPr>
                                <w:t>进修</w:t>
                              </w:r>
                              <w:r>
                                <w:rPr>
                                  <w:rFonts w:hint="eastAsia" w:ascii="宋体" w:hAnsi="宋体"/>
                                  <w:b/>
                                  <w:sz w:val="28"/>
                                  <w:szCs w:val="28"/>
                                  <w:lang w:eastAsia="zh-CN"/>
                                </w:rPr>
                                <w:t>联系</w:t>
                              </w:r>
                            </w:p>
                            <w:p w14:paraId="527BB44F">
                              <w:pPr>
                                <w:keepNext w:val="0"/>
                                <w:keepLines w:val="0"/>
                                <w:pageBreakBefore w:val="0"/>
                                <w:widowControl w:val="0"/>
                                <w:kinsoku/>
                                <w:wordWrap/>
                                <w:overflowPunct/>
                                <w:topLinePunct w:val="0"/>
                                <w:autoSpaceDE/>
                                <w:autoSpaceDN/>
                                <w:bidi w:val="0"/>
                                <w:adjustRightInd/>
                                <w:snapToGrid/>
                                <w:spacing w:line="360" w:lineRule="exact"/>
                                <w:ind w:left="0" w:leftChars="0"/>
                                <w:jc w:val="center"/>
                                <w:textAlignment w:val="auto"/>
                                <w:rPr>
                                  <w:rFonts w:hint="eastAsia" w:ascii="宋体" w:hAnsi="宋体"/>
                                  <w:sz w:val="24"/>
                                  <w:szCs w:val="24"/>
                                </w:rPr>
                              </w:pPr>
                              <w:r>
                                <w:rPr>
                                  <w:rFonts w:hint="eastAsia" w:ascii="宋体" w:hAnsi="宋体"/>
                                  <w:sz w:val="24"/>
                                  <w:szCs w:val="24"/>
                                </w:rPr>
                                <w:t>选送单位提前与护理部联系〔电话联系2139063〕</w:t>
                              </w:r>
                            </w:p>
                            <w:p w14:paraId="7743C41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sz w:val="24"/>
                                  <w:szCs w:val="24"/>
                                </w:rPr>
                              </w:pPr>
                              <w:r>
                                <w:rPr>
                                  <w:rFonts w:hint="eastAsia" w:ascii="宋体" w:hAnsi="宋体"/>
                                  <w:sz w:val="24"/>
                                  <w:szCs w:val="24"/>
                                  <w:lang w:eastAsia="zh-CN"/>
                                </w:rPr>
                                <w:t>填写《护士</w:t>
                              </w:r>
                              <w:r>
                                <w:rPr>
                                  <w:rFonts w:hint="eastAsia" w:ascii="宋体" w:hAnsi="宋体"/>
                                  <w:sz w:val="24"/>
                                  <w:szCs w:val="24"/>
                                </w:rPr>
                                <w:t>进修申请表</w:t>
                              </w:r>
                              <w:r>
                                <w:rPr>
                                  <w:rFonts w:hint="eastAsia" w:ascii="宋体" w:hAnsi="宋体"/>
                                  <w:sz w:val="24"/>
                                  <w:szCs w:val="24"/>
                                  <w:lang w:eastAsia="zh-CN"/>
                                </w:rPr>
                                <w:t>》并</w:t>
                              </w:r>
                              <w:r>
                                <w:rPr>
                                  <w:rFonts w:hint="eastAsia" w:ascii="宋体" w:hAnsi="宋体"/>
                                  <w:sz w:val="24"/>
                                  <w:szCs w:val="24"/>
                                </w:rPr>
                                <w:t>盖单位公章</w:t>
                              </w:r>
                            </w:p>
                          </w:txbxContent>
                        </wps:txbx>
                        <wps:bodyPr rot="0" vert="horz" wrap="square" lIns="91440" tIns="45720" rIns="91440" bIns="45720" anchor="t" anchorCtr="0" upright="1">
                          <a:noAutofit/>
                        </wps:bodyPr>
                      </wps:wsp>
                      <wps:wsp>
                        <wps:cNvPr id="17" name="Text Box 12"/>
                        <wps:cNvSpPr txBox="1">
                          <a:spLocks noChangeArrowheads="1"/>
                        </wps:cNvSpPr>
                        <wps:spPr bwMode="auto">
                          <a:xfrm>
                            <a:off x="5698" y="65006"/>
                            <a:ext cx="6503" cy="536"/>
                          </a:xfrm>
                          <a:prstGeom prst="rect">
                            <a:avLst/>
                          </a:prstGeom>
                          <a:solidFill>
                            <a:srgbClr val="FFFFFF"/>
                          </a:solidFill>
                          <a:ln w="9525">
                            <a:solidFill>
                              <a:srgbClr val="000000"/>
                            </a:solidFill>
                            <a:miter lim="800000"/>
                          </a:ln>
                        </wps:spPr>
                        <wps:txbx>
                          <w:txbxContent>
                            <w:p w14:paraId="3F37207A">
                              <w:pPr>
                                <w:jc w:val="center"/>
                                <w:rPr>
                                  <w:rFonts w:hint="eastAsia" w:ascii="宋体" w:hAnsi="宋体"/>
                                  <w:b w:val="0"/>
                                  <w:bCs/>
                                  <w:sz w:val="24"/>
                                  <w:szCs w:val="24"/>
                                  <w:lang w:eastAsia="zh-CN"/>
                                </w:rPr>
                              </w:pPr>
                              <w:r>
                                <w:rPr>
                                  <w:rFonts w:hint="eastAsia" w:ascii="宋体" w:hAnsi="宋体"/>
                                  <w:b w:val="0"/>
                                  <w:bCs/>
                                  <w:sz w:val="24"/>
                                  <w:szCs w:val="24"/>
                                  <w:lang w:eastAsia="zh-CN"/>
                                </w:rPr>
                                <w:t>进修生离院</w:t>
                              </w:r>
                            </w:p>
                          </w:txbxContent>
                        </wps:txbx>
                        <wps:bodyPr rot="0" vert="horz" wrap="square" lIns="91440" tIns="45720" rIns="91440" bIns="45720" anchor="t" anchorCtr="0" upright="1">
                          <a:noAutofit/>
                        </wps:bodyPr>
                      </wps:wsp>
                      <wps:wsp>
                        <wps:cNvPr id="18" name="Text Box 11"/>
                        <wps:cNvSpPr txBox="1">
                          <a:spLocks noChangeArrowheads="1"/>
                        </wps:cNvSpPr>
                        <wps:spPr bwMode="auto">
                          <a:xfrm>
                            <a:off x="4581" y="55840"/>
                            <a:ext cx="8187" cy="1388"/>
                          </a:xfrm>
                          <a:prstGeom prst="rect">
                            <a:avLst/>
                          </a:prstGeom>
                          <a:solidFill>
                            <a:srgbClr val="FFFFFF"/>
                          </a:solidFill>
                          <a:ln w="9525">
                            <a:solidFill>
                              <a:srgbClr val="000000"/>
                            </a:solidFill>
                            <a:miter lim="800000"/>
                          </a:ln>
                        </wps:spPr>
                        <wps:txbx>
                          <w:txbxContent>
                            <w:p w14:paraId="7A1E913E">
                              <w:pPr>
                                <w:keepNext w:val="0"/>
                                <w:keepLines w:val="0"/>
                                <w:pageBreakBefore w:val="0"/>
                                <w:widowControl w:val="0"/>
                                <w:kinsoku/>
                                <w:wordWrap/>
                                <w:overflowPunct/>
                                <w:topLinePunct w:val="0"/>
                                <w:autoSpaceDE/>
                                <w:autoSpaceDN/>
                                <w:bidi w:val="0"/>
                                <w:adjustRightInd/>
                                <w:snapToGrid/>
                                <w:spacing w:line="360" w:lineRule="exact"/>
                                <w:ind w:left="0" w:leftChars="0"/>
                                <w:jc w:val="center"/>
                                <w:textAlignment w:val="auto"/>
                                <w:rPr>
                                  <w:rFonts w:hint="eastAsia" w:ascii="宋体" w:hAnsi="宋体"/>
                                  <w:b/>
                                  <w:sz w:val="28"/>
                                  <w:szCs w:val="28"/>
                                </w:rPr>
                              </w:pPr>
                              <w:r>
                                <w:rPr>
                                  <w:rFonts w:hint="eastAsia" w:ascii="宋体" w:hAnsi="宋体"/>
                                  <w:b/>
                                  <w:sz w:val="28"/>
                                  <w:szCs w:val="28"/>
                                </w:rPr>
                                <w:t>护理部报到</w:t>
                              </w:r>
                            </w:p>
                            <w:p w14:paraId="74647D00">
                              <w:pPr>
                                <w:keepNext w:val="0"/>
                                <w:keepLines w:val="0"/>
                                <w:pageBreakBefore w:val="0"/>
                                <w:widowControl w:val="0"/>
                                <w:kinsoku/>
                                <w:wordWrap/>
                                <w:overflowPunct/>
                                <w:topLinePunct w:val="0"/>
                                <w:autoSpaceDE/>
                                <w:autoSpaceDN/>
                                <w:bidi w:val="0"/>
                                <w:adjustRightInd/>
                                <w:snapToGrid/>
                                <w:spacing w:line="360" w:lineRule="exact"/>
                                <w:ind w:left="0" w:leftChars="0"/>
                                <w:jc w:val="center"/>
                                <w:textAlignment w:val="auto"/>
                                <w:rPr>
                                  <w:rFonts w:hint="eastAsia" w:ascii="宋体" w:hAnsi="宋体"/>
                                  <w:b w:val="0"/>
                                  <w:bCs/>
                                  <w:sz w:val="22"/>
                                  <w:szCs w:val="22"/>
                                </w:rPr>
                              </w:pPr>
                              <w:r>
                                <w:rPr>
                                  <w:rFonts w:hint="eastAsia" w:ascii="宋体" w:hAnsi="宋体"/>
                                  <w:b w:val="0"/>
                                  <w:bCs/>
                                  <w:sz w:val="22"/>
                                  <w:szCs w:val="22"/>
                                </w:rPr>
                                <w:t>进修人员</w:t>
                              </w:r>
                              <w:r>
                                <w:rPr>
                                  <w:rFonts w:hint="eastAsia" w:ascii="宋体" w:hAnsi="宋体"/>
                                  <w:b w:val="0"/>
                                  <w:bCs/>
                                  <w:sz w:val="22"/>
                                  <w:szCs w:val="22"/>
                                  <w:lang w:eastAsia="zh-CN"/>
                                </w:rPr>
                                <w:t>备齐进修需要物品：</w:t>
                              </w:r>
                              <w:r>
                                <w:rPr>
                                  <w:rFonts w:hint="eastAsia" w:ascii="宋体" w:hAnsi="宋体"/>
                                  <w:b w:val="0"/>
                                  <w:bCs/>
                                  <w:sz w:val="22"/>
                                  <w:szCs w:val="22"/>
                                </w:rPr>
                                <w:t>护士执业证书原件及复印件（验原件，收复印件）、《护士进修申请表》、小</w:t>
                              </w:r>
                              <w:r>
                                <w:rPr>
                                  <w:rFonts w:hint="eastAsia" w:ascii="宋体" w:hAnsi="宋体"/>
                                  <w:b w:val="0"/>
                                  <w:bCs/>
                                  <w:sz w:val="22"/>
                                  <w:szCs w:val="22"/>
                                  <w:lang w:eastAsia="zh-CN"/>
                                </w:rPr>
                                <w:t>一</w:t>
                              </w:r>
                              <w:r>
                                <w:rPr>
                                  <w:rFonts w:hint="eastAsia" w:ascii="宋体" w:hAnsi="宋体"/>
                                  <w:b w:val="0"/>
                                  <w:bCs/>
                                  <w:sz w:val="22"/>
                                  <w:szCs w:val="22"/>
                                </w:rPr>
                                <w:t>寸免冠照2张</w:t>
                              </w:r>
                              <w:r>
                                <w:rPr>
                                  <w:rFonts w:hint="eastAsia" w:ascii="宋体" w:hAnsi="宋体"/>
                                  <w:b w:val="0"/>
                                  <w:bCs/>
                                  <w:sz w:val="22"/>
                                  <w:szCs w:val="22"/>
                                  <w:lang w:eastAsia="zh-CN"/>
                                </w:rPr>
                                <w:t>到护理部办理进修手续（</w:t>
                              </w:r>
                              <w:r>
                                <w:rPr>
                                  <w:rFonts w:hint="eastAsia" w:ascii="宋体" w:hAnsi="宋体"/>
                                  <w:b w:val="0"/>
                                  <w:bCs/>
                                  <w:sz w:val="22"/>
                                  <w:szCs w:val="22"/>
                                  <w:lang w:val="en-US" w:eastAsia="zh-CN"/>
                                </w:rPr>
                                <w:t>7号楼2楼护理部</w:t>
                              </w:r>
                              <w:r>
                                <w:rPr>
                                  <w:rFonts w:hint="eastAsia" w:ascii="宋体" w:hAnsi="宋体"/>
                                  <w:b w:val="0"/>
                                  <w:bCs/>
                                  <w:sz w:val="22"/>
                                  <w:szCs w:val="22"/>
                                  <w:lang w:eastAsia="zh-CN"/>
                                </w:rPr>
                                <w:t>）</w:t>
                              </w:r>
                            </w:p>
                            <w:p w14:paraId="6F685ECB">
                              <w:pPr>
                                <w:keepNext w:val="0"/>
                                <w:keepLines w:val="0"/>
                                <w:pageBreakBefore w:val="0"/>
                                <w:widowControl w:val="0"/>
                                <w:kinsoku/>
                                <w:wordWrap/>
                                <w:overflowPunct/>
                                <w:topLinePunct w:val="0"/>
                                <w:autoSpaceDE/>
                                <w:autoSpaceDN/>
                                <w:bidi w:val="0"/>
                                <w:adjustRightInd/>
                                <w:snapToGrid/>
                                <w:spacing w:line="360" w:lineRule="exact"/>
                                <w:ind w:left="0" w:leftChars="0"/>
                                <w:jc w:val="center"/>
                                <w:textAlignment w:val="auto"/>
                                <w:rPr>
                                  <w:rFonts w:hint="eastAsia" w:ascii="宋体" w:hAnsi="宋体"/>
                                  <w:b/>
                                  <w:sz w:val="22"/>
                                  <w:szCs w:val="22"/>
                                </w:rPr>
                              </w:pPr>
                            </w:p>
                          </w:txbxContent>
                        </wps:txbx>
                        <wps:bodyPr rot="0" vert="horz" wrap="square" lIns="91440" tIns="45720" rIns="91440" bIns="45720" anchor="t" anchorCtr="0" upright="1">
                          <a:noAutofit/>
                        </wps:bodyPr>
                      </wps:wsp>
                      <wps:wsp>
                        <wps:cNvPr id="19" name="Line 7"/>
                        <wps:cNvCnPr/>
                        <wps:spPr bwMode="auto">
                          <a:xfrm flipH="1">
                            <a:off x="8676" y="57246"/>
                            <a:ext cx="1" cy="536"/>
                          </a:xfrm>
                          <a:prstGeom prst="line">
                            <a:avLst/>
                          </a:prstGeom>
                          <a:noFill/>
                          <a:ln w="9525">
                            <a:solidFill>
                              <a:srgbClr val="000000"/>
                            </a:solidFill>
                            <a:round/>
                            <a:tailEnd type="triangle" w="med" len="med"/>
                          </a:ln>
                        </wps:spPr>
                        <wps:bodyPr/>
                      </wps:wsp>
                      <wps:wsp>
                        <wps:cNvPr id="20" name="Line 7"/>
                        <wps:cNvCnPr/>
                        <wps:spPr bwMode="auto">
                          <a:xfrm flipH="1">
                            <a:off x="8693" y="58396"/>
                            <a:ext cx="1" cy="536"/>
                          </a:xfrm>
                          <a:prstGeom prst="line">
                            <a:avLst/>
                          </a:prstGeom>
                          <a:noFill/>
                          <a:ln w="9525">
                            <a:solidFill>
                              <a:srgbClr val="000000"/>
                            </a:solidFill>
                            <a:round/>
                            <a:tailEnd type="triangle" w="med" len="med"/>
                          </a:ln>
                        </wps:spPr>
                        <wps:bodyPr/>
                      </wps:wsp>
                      <wps:wsp>
                        <wps:cNvPr id="21" name="Line 7"/>
                        <wps:cNvCnPr/>
                        <wps:spPr bwMode="auto">
                          <a:xfrm flipH="1">
                            <a:off x="8693" y="59896"/>
                            <a:ext cx="1" cy="536"/>
                          </a:xfrm>
                          <a:prstGeom prst="line">
                            <a:avLst/>
                          </a:prstGeom>
                          <a:noFill/>
                          <a:ln w="9525">
                            <a:solidFill>
                              <a:srgbClr val="000000"/>
                            </a:solidFill>
                            <a:round/>
                            <a:tailEnd type="triangle" w="med" len="med"/>
                          </a:ln>
                        </wps:spPr>
                        <wps:bodyPr/>
                      </wps:wsp>
                      <wps:wsp>
                        <wps:cNvPr id="22" name="Text Box 11"/>
                        <wps:cNvSpPr txBox="1">
                          <a:spLocks noChangeArrowheads="1"/>
                        </wps:cNvSpPr>
                        <wps:spPr bwMode="auto">
                          <a:xfrm>
                            <a:off x="4564" y="60456"/>
                            <a:ext cx="8303" cy="1388"/>
                          </a:xfrm>
                          <a:prstGeom prst="rect">
                            <a:avLst/>
                          </a:prstGeom>
                          <a:solidFill>
                            <a:srgbClr val="FFFFFF"/>
                          </a:solidFill>
                          <a:ln w="9525">
                            <a:solidFill>
                              <a:srgbClr val="000000"/>
                            </a:solidFill>
                            <a:miter lim="800000"/>
                          </a:ln>
                        </wps:spPr>
                        <wps:txbx>
                          <w:txbxContent>
                            <w:p w14:paraId="7F905D1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b/>
                                  <w:sz w:val="28"/>
                                  <w:szCs w:val="28"/>
                                </w:rPr>
                              </w:pPr>
                              <w:r>
                                <w:rPr>
                                  <w:rFonts w:hint="eastAsia" w:ascii="宋体" w:hAnsi="宋体"/>
                                  <w:b/>
                                  <w:sz w:val="28"/>
                                  <w:szCs w:val="28"/>
                                  <w:lang w:eastAsia="zh-CN"/>
                                </w:rPr>
                                <w:t>到科室</w:t>
                              </w:r>
                              <w:r>
                                <w:rPr>
                                  <w:rFonts w:hint="eastAsia" w:ascii="宋体" w:hAnsi="宋体"/>
                                  <w:b/>
                                  <w:sz w:val="28"/>
                                  <w:szCs w:val="28"/>
                                </w:rPr>
                                <w:t>报到</w:t>
                              </w:r>
                            </w:p>
                            <w:p w14:paraId="1E67DC89">
                              <w:pPr>
                                <w:keepNext w:val="0"/>
                                <w:keepLines w:val="0"/>
                                <w:pageBreakBefore w:val="0"/>
                                <w:widowControl w:val="0"/>
                                <w:kinsoku/>
                                <w:wordWrap/>
                                <w:overflowPunct/>
                                <w:topLinePunct w:val="0"/>
                                <w:autoSpaceDE/>
                                <w:autoSpaceDN/>
                                <w:bidi w:val="0"/>
                                <w:adjustRightInd/>
                                <w:snapToGrid/>
                                <w:spacing w:line="360" w:lineRule="exact"/>
                                <w:ind w:left="0" w:leftChars="0"/>
                                <w:jc w:val="center"/>
                                <w:textAlignment w:val="auto"/>
                                <w:rPr>
                                  <w:rFonts w:hint="eastAsia" w:ascii="宋体" w:hAnsi="宋体"/>
                                  <w:b w:val="0"/>
                                  <w:bCs/>
                                  <w:sz w:val="24"/>
                                  <w:szCs w:val="24"/>
                                  <w:lang w:eastAsia="zh-CN"/>
                                </w:rPr>
                              </w:pPr>
                              <w:r>
                                <w:rPr>
                                  <w:rFonts w:hint="eastAsia"/>
                                </w:rPr>
                                <w:t xml:space="preserve"> </w:t>
                              </w:r>
                              <w:r>
                                <w:rPr>
                                  <w:rFonts w:hint="eastAsia" w:ascii="宋体" w:hAnsi="宋体"/>
                                  <w:b w:val="0"/>
                                  <w:bCs/>
                                  <w:sz w:val="24"/>
                                  <w:szCs w:val="24"/>
                                  <w:lang w:eastAsia="zh-CN"/>
                                </w:rPr>
                                <w:t>进修护士到</w:t>
                              </w:r>
                              <w:r>
                                <w:rPr>
                                  <w:rFonts w:hint="eastAsia" w:ascii="宋体" w:hAnsi="宋体"/>
                                  <w:b w:val="0"/>
                                  <w:bCs/>
                                  <w:sz w:val="24"/>
                                  <w:szCs w:val="24"/>
                                </w:rPr>
                                <w:t>科室</w:t>
                              </w:r>
                              <w:r>
                                <w:rPr>
                                  <w:rFonts w:hint="eastAsia" w:ascii="宋体" w:hAnsi="宋体"/>
                                  <w:b w:val="0"/>
                                  <w:bCs/>
                                  <w:sz w:val="24"/>
                                  <w:szCs w:val="24"/>
                                  <w:lang w:eastAsia="zh-CN"/>
                                </w:rPr>
                                <w:t>报道，科室评估进修护士能力，制定带教计划及操作权限。</w:t>
                              </w:r>
                            </w:p>
                            <w:p w14:paraId="4F7587D6">
                              <w:pPr>
                                <w:keepNext w:val="0"/>
                                <w:keepLines w:val="0"/>
                                <w:pageBreakBefore w:val="0"/>
                                <w:widowControl w:val="0"/>
                                <w:kinsoku/>
                                <w:wordWrap/>
                                <w:overflowPunct/>
                                <w:topLinePunct w:val="0"/>
                                <w:autoSpaceDE/>
                                <w:autoSpaceDN/>
                                <w:bidi w:val="0"/>
                                <w:adjustRightInd/>
                                <w:snapToGrid/>
                                <w:spacing w:line="360" w:lineRule="exact"/>
                                <w:ind w:left="0" w:leftChars="0"/>
                                <w:jc w:val="center"/>
                                <w:textAlignment w:val="auto"/>
                                <w:rPr>
                                  <w:rFonts w:hint="eastAsia" w:ascii="宋体" w:hAnsi="宋体"/>
                                  <w:b/>
                                  <w:sz w:val="24"/>
                                  <w:szCs w:val="24"/>
                                </w:rPr>
                              </w:pPr>
                              <w:r>
                                <w:rPr>
                                  <w:rFonts w:hint="eastAsia" w:ascii="宋体" w:hAnsi="宋体"/>
                                  <w:b w:val="0"/>
                                  <w:bCs/>
                                  <w:sz w:val="24"/>
                                  <w:szCs w:val="24"/>
                                  <w:lang w:eastAsia="zh-CN"/>
                                </w:rPr>
                                <w:t>科室按管理制度、带教计划及操作权限规范带教进修护士</w:t>
                              </w:r>
                            </w:p>
                          </w:txbxContent>
                        </wps:txbx>
                        <wps:bodyPr rot="0" vert="horz" wrap="square" lIns="91440" tIns="45720" rIns="91440" bIns="45720" anchor="t" anchorCtr="0" upright="1">
                          <a:noAutofit/>
                        </wps:bodyPr>
                      </wps:wsp>
                      <wps:wsp>
                        <wps:cNvPr id="23" name="Line 7"/>
                        <wps:cNvCnPr/>
                        <wps:spPr bwMode="auto">
                          <a:xfrm flipH="1">
                            <a:off x="8810" y="61830"/>
                            <a:ext cx="1" cy="536"/>
                          </a:xfrm>
                          <a:prstGeom prst="line">
                            <a:avLst/>
                          </a:prstGeom>
                          <a:noFill/>
                          <a:ln w="9525">
                            <a:solidFill>
                              <a:srgbClr val="000000"/>
                            </a:solidFill>
                            <a:round/>
                            <a:tailEnd type="triangle" w="med" len="med"/>
                          </a:ln>
                        </wps:spPr>
                        <wps:bodyPr/>
                      </wps:wsp>
                      <wps:wsp>
                        <wps:cNvPr id="24" name="Rectangle 5"/>
                        <wps:cNvSpPr>
                          <a:spLocks noChangeArrowheads="1"/>
                        </wps:cNvSpPr>
                        <wps:spPr bwMode="auto">
                          <a:xfrm>
                            <a:off x="5653" y="62336"/>
                            <a:ext cx="6507" cy="575"/>
                          </a:xfrm>
                          <a:prstGeom prst="rect">
                            <a:avLst/>
                          </a:prstGeom>
                          <a:solidFill>
                            <a:srgbClr val="FFFFFF"/>
                          </a:solidFill>
                          <a:ln w="9525">
                            <a:solidFill>
                              <a:srgbClr val="000000"/>
                            </a:solidFill>
                            <a:miter lim="800000"/>
                          </a:ln>
                        </wps:spPr>
                        <wps:txbx>
                          <w:txbxContent>
                            <w:p w14:paraId="3CD20DD3">
                              <w:pPr>
                                <w:keepNext w:val="0"/>
                                <w:keepLines w:val="0"/>
                                <w:pageBreakBefore w:val="0"/>
                                <w:widowControl w:val="0"/>
                                <w:kinsoku/>
                                <w:wordWrap/>
                                <w:overflowPunct/>
                                <w:topLinePunct w:val="0"/>
                                <w:autoSpaceDE/>
                                <w:autoSpaceDN/>
                                <w:bidi w:val="0"/>
                                <w:adjustRightInd/>
                                <w:snapToGrid/>
                                <w:spacing w:line="360" w:lineRule="exact"/>
                                <w:ind w:left="0" w:leftChars="0"/>
                                <w:jc w:val="center"/>
                                <w:textAlignment w:val="auto"/>
                                <w:rPr>
                                  <w:rFonts w:hint="eastAsia" w:ascii="宋体" w:hAnsi="宋体"/>
                                  <w:b w:val="0"/>
                                  <w:bCs/>
                                  <w:sz w:val="24"/>
                                  <w:szCs w:val="24"/>
                                  <w:lang w:eastAsia="zh-CN"/>
                                </w:rPr>
                              </w:pPr>
                              <w:r>
                                <w:rPr>
                                  <w:rFonts w:hint="eastAsia" w:ascii="宋体" w:hAnsi="宋体"/>
                                  <w:b w:val="0"/>
                                  <w:bCs/>
                                  <w:sz w:val="24"/>
                                  <w:szCs w:val="24"/>
                                  <w:lang w:eastAsia="zh-CN"/>
                                </w:rPr>
                                <w:t>片区护士长及护理部监管</w:t>
                              </w:r>
                            </w:p>
                          </w:txbxContent>
                        </wps:txbx>
                        <wps:bodyPr rot="0" vert="horz" wrap="square" lIns="91440" tIns="45720" rIns="91440" bIns="45720" anchor="t" anchorCtr="0" upright="1">
                          <a:noAutofit/>
                        </wps:bodyPr>
                      </wps:wsp>
                      <wps:wsp>
                        <wps:cNvPr id="25" name="Rectangle 6"/>
                        <wps:cNvSpPr>
                          <a:spLocks noChangeArrowheads="1"/>
                        </wps:cNvSpPr>
                        <wps:spPr bwMode="auto">
                          <a:xfrm>
                            <a:off x="4738" y="63466"/>
                            <a:ext cx="8173" cy="934"/>
                          </a:xfrm>
                          <a:prstGeom prst="rect">
                            <a:avLst/>
                          </a:prstGeom>
                          <a:solidFill>
                            <a:srgbClr val="FFFFFF"/>
                          </a:solidFill>
                          <a:ln w="9525">
                            <a:solidFill>
                              <a:srgbClr val="000000"/>
                            </a:solidFill>
                            <a:miter lim="800000"/>
                          </a:ln>
                        </wps:spPr>
                        <wps:txbx>
                          <w:txbxContent>
                            <w:p w14:paraId="38C18B0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b/>
                                  <w:sz w:val="28"/>
                                  <w:szCs w:val="28"/>
                                  <w:lang w:eastAsia="zh-CN"/>
                                </w:rPr>
                              </w:pPr>
                              <w:r>
                                <w:rPr>
                                  <w:rFonts w:hint="eastAsia" w:ascii="宋体" w:hAnsi="宋体"/>
                                  <w:b/>
                                  <w:sz w:val="28"/>
                                  <w:szCs w:val="28"/>
                                  <w:lang w:eastAsia="zh-CN"/>
                                </w:rPr>
                                <w:t>办理结业手续</w:t>
                              </w:r>
                            </w:p>
                            <w:p w14:paraId="4D1BAF67">
                              <w:pPr>
                                <w:keepNext w:val="0"/>
                                <w:keepLines w:val="0"/>
                                <w:pageBreakBefore w:val="0"/>
                                <w:widowControl w:val="0"/>
                                <w:kinsoku/>
                                <w:wordWrap/>
                                <w:overflowPunct/>
                                <w:topLinePunct w:val="0"/>
                                <w:autoSpaceDE/>
                                <w:autoSpaceDN/>
                                <w:bidi w:val="0"/>
                                <w:adjustRightInd/>
                                <w:snapToGrid/>
                                <w:spacing w:line="360" w:lineRule="exact"/>
                                <w:ind w:left="0" w:leftChars="0"/>
                                <w:jc w:val="center"/>
                                <w:textAlignment w:val="auto"/>
                                <w:rPr>
                                  <w:rFonts w:hint="eastAsia" w:ascii="宋体" w:hAnsi="宋体"/>
                                  <w:b w:val="0"/>
                                  <w:bCs/>
                                  <w:sz w:val="24"/>
                                  <w:szCs w:val="24"/>
                                  <w:lang w:eastAsia="zh-CN"/>
                                </w:rPr>
                              </w:pPr>
                              <w:r>
                                <w:rPr>
                                  <w:rFonts w:hint="eastAsia" w:ascii="宋体" w:hAnsi="宋体"/>
                                  <w:b w:val="0"/>
                                  <w:bCs/>
                                  <w:sz w:val="24"/>
                                  <w:szCs w:val="24"/>
                                  <w:lang w:eastAsia="zh-CN"/>
                                </w:rPr>
                                <w:t>进修结束，进修护士到护理部办理结业手续，清洁宿舍卫生并归还钥匙</w:t>
                              </w:r>
                            </w:p>
                            <w:p w14:paraId="5A482E6B"/>
                          </w:txbxContent>
                        </wps:txbx>
                        <wps:bodyPr rot="0" vert="horz" wrap="square" lIns="91440" tIns="45720" rIns="91440" bIns="45720" anchor="t" anchorCtr="0" upright="1">
                          <a:noAutofit/>
                        </wps:bodyPr>
                      </wps:wsp>
                      <wps:wsp>
                        <wps:cNvPr id="26" name="Line 7"/>
                        <wps:cNvCnPr/>
                        <wps:spPr bwMode="auto">
                          <a:xfrm flipH="1">
                            <a:off x="8826" y="62913"/>
                            <a:ext cx="1" cy="536"/>
                          </a:xfrm>
                          <a:prstGeom prst="line">
                            <a:avLst/>
                          </a:prstGeom>
                          <a:noFill/>
                          <a:ln w="9525">
                            <a:solidFill>
                              <a:srgbClr val="000000"/>
                            </a:solidFill>
                            <a:round/>
                            <a:tailEnd type="triangle" w="med" len="med"/>
                          </a:ln>
                        </wps:spPr>
                        <wps:bodyPr/>
                      </wps:wsp>
                      <wps:wsp>
                        <wps:cNvPr id="27" name="Line 7"/>
                        <wps:cNvCnPr/>
                        <wps:spPr bwMode="auto">
                          <a:xfrm flipH="1">
                            <a:off x="8926" y="64447"/>
                            <a:ext cx="1" cy="536"/>
                          </a:xfrm>
                          <a:prstGeom prst="line">
                            <a:avLst/>
                          </a:prstGeom>
                          <a:noFill/>
                          <a:ln w="9525">
                            <a:solidFill>
                              <a:srgbClr val="000000"/>
                            </a:solidFill>
                            <a:round/>
                            <a:tailEnd type="triangle" w="med" len="med"/>
                          </a:ln>
                        </wps:spPr>
                        <wps:bodyPr/>
                      </wps:wsp>
                    </wpg:wgp>
                  </a:graphicData>
                </a:graphic>
              </wp:anchor>
            </w:drawing>
          </mc:Choice>
          <mc:Fallback>
            <w:pict>
              <v:group id="_x0000_s1026" o:spid="_x0000_s1026" o:spt="203" style="position:absolute;left:0pt;margin-left:3.25pt;margin-top:9.05pt;height:582.55pt;width:417.75pt;z-index:251659264;mso-width-relative:page;mso-height-relative:page;" coordorigin="4556,53891" coordsize="8355,11651" o:gfxdata="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">
                <o:lock v:ext="edit" aspectratio="f"/>
                <v:rect id="Rectangle 5" o:spid="_x0000_s1026" o:spt="1" style="position:absolute;left:5503;top:57786;height:575;width:6605;" fillcolor="#FFFFFF" filled="t" stroked="t" coordsize="21600,21600" o:gfxdata="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IFz/RvQAA&#10;ANoAAAAPAAAAAAAAAAEAIAAAACIAAABkcnMvZG93bnJldi54bWxQSwECFAAUAAAACACHTuJAMy8F&#10;njsAAAA5AAAAEAAAAAAAAAABACAAAAAMAQAAZHJzL3NoYXBleG1sLnhtbFBLBQYAAAAABgAGAFsB&#10;AAC2AwAAAAA=&#10;">
                  <v:fill on="t" focussize="0,0"/>
                  <v:stroke color="#000000" miterlimit="8" joinstyle="miter"/>
                  <v:imagedata o:title=""/>
                  <o:lock v:ext="edit" aspectratio="f"/>
                  <v:textbox>
                    <w:txbxContent>
                      <w:p w14:paraId="64A18B35">
                        <w:pPr>
                          <w:keepNext w:val="0"/>
                          <w:keepLines w:val="0"/>
                          <w:pageBreakBefore w:val="0"/>
                          <w:widowControl w:val="0"/>
                          <w:kinsoku/>
                          <w:wordWrap/>
                          <w:overflowPunct/>
                          <w:topLinePunct w:val="0"/>
                          <w:autoSpaceDE/>
                          <w:autoSpaceDN/>
                          <w:bidi w:val="0"/>
                          <w:adjustRightInd/>
                          <w:snapToGrid/>
                          <w:spacing w:line="360" w:lineRule="exact"/>
                          <w:ind w:left="0" w:leftChars="0"/>
                          <w:jc w:val="center"/>
                          <w:textAlignment w:val="auto"/>
                          <w:rPr>
                            <w:rFonts w:hint="eastAsia" w:ascii="宋体" w:hAnsi="宋体"/>
                            <w:b w:val="0"/>
                            <w:bCs/>
                            <w:sz w:val="24"/>
                            <w:szCs w:val="24"/>
                          </w:rPr>
                        </w:pPr>
                        <w:r>
                          <w:rPr>
                            <w:rFonts w:hint="eastAsia" w:ascii="宋体" w:hAnsi="宋体"/>
                            <w:b w:val="0"/>
                            <w:bCs/>
                            <w:sz w:val="24"/>
                            <w:szCs w:val="24"/>
                            <w:lang w:eastAsia="zh-CN"/>
                          </w:rPr>
                          <w:t>护理部评估进修护士情况，通知科室护士长及片区护士长</w:t>
                        </w:r>
                      </w:p>
                    </w:txbxContent>
                  </v:textbox>
                </v:rect>
                <v:rect id="Rectangle 6" o:spid="_x0000_s1026" o:spt="1" style="position:absolute;left:4556;top:58967;height:934;width:8306;" fillcolor="#FFFFFF" filled="t" stroked="t" coordsize="21600,21600" o:gfxdata="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nW5pKvQAA&#10;ANoAAAAPAAAAAAAAAAEAIAAAACIAAABkcnMvZG93bnJldi54bWxQSwECFAAUAAAACACHTuJAMy8F&#10;njsAAAA5AAAAEAAAAAAAAAABACAAAAAMAQAAZHJzL3NoYXBleG1sLnhtbFBLBQYAAAAABgAGAFsB&#10;AAC2AwAAAAA=&#10;">
                  <v:fill on="t" focussize="0,0"/>
                  <v:stroke color="#000000" miterlimit="8" joinstyle="miter"/>
                  <v:imagedata o:title=""/>
                  <o:lock v:ext="edit" aspectratio="f"/>
                  <v:textbox>
                    <w:txbxContent>
                      <w:p w14:paraId="1BCD70EB">
                        <w:pPr>
                          <w:keepNext w:val="0"/>
                          <w:keepLines w:val="0"/>
                          <w:pageBreakBefore w:val="0"/>
                          <w:widowControl w:val="0"/>
                          <w:kinsoku/>
                          <w:wordWrap/>
                          <w:overflowPunct/>
                          <w:topLinePunct w:val="0"/>
                          <w:autoSpaceDE/>
                          <w:autoSpaceDN/>
                          <w:bidi w:val="0"/>
                          <w:adjustRightInd/>
                          <w:snapToGrid/>
                          <w:spacing w:line="360" w:lineRule="exact"/>
                          <w:ind w:left="0" w:leftChars="0"/>
                          <w:jc w:val="center"/>
                          <w:textAlignment w:val="auto"/>
                          <w:rPr>
                            <w:rFonts w:hint="eastAsia" w:ascii="宋体" w:hAnsi="宋体"/>
                            <w:b/>
                            <w:sz w:val="28"/>
                            <w:szCs w:val="28"/>
                          </w:rPr>
                        </w:pPr>
                        <w:r>
                          <w:rPr>
                            <w:rFonts w:hint="eastAsia" w:ascii="宋体" w:hAnsi="宋体"/>
                            <w:b/>
                            <w:sz w:val="28"/>
                            <w:szCs w:val="28"/>
                          </w:rPr>
                          <w:t>办理住宿</w:t>
                        </w:r>
                      </w:p>
                      <w:p w14:paraId="0DAAB636">
                        <w:pPr>
                          <w:keepNext w:val="0"/>
                          <w:keepLines w:val="0"/>
                          <w:pageBreakBefore w:val="0"/>
                          <w:widowControl w:val="0"/>
                          <w:kinsoku/>
                          <w:wordWrap/>
                          <w:overflowPunct/>
                          <w:topLinePunct w:val="0"/>
                          <w:autoSpaceDE/>
                          <w:autoSpaceDN/>
                          <w:bidi w:val="0"/>
                          <w:adjustRightInd/>
                          <w:snapToGrid/>
                          <w:spacing w:line="360" w:lineRule="exact"/>
                          <w:ind w:left="0" w:leftChars="0"/>
                          <w:jc w:val="center"/>
                          <w:textAlignment w:val="auto"/>
                          <w:rPr>
                            <w:rFonts w:ascii="宋体" w:hAnsi="宋体"/>
                            <w:b w:val="0"/>
                            <w:bCs/>
                            <w:sz w:val="24"/>
                            <w:szCs w:val="24"/>
                          </w:rPr>
                        </w:pPr>
                        <w:r>
                          <w:rPr>
                            <w:rFonts w:hint="eastAsia" w:ascii="宋体" w:hAnsi="宋体"/>
                            <w:b w:val="0"/>
                            <w:bCs/>
                            <w:sz w:val="24"/>
                            <w:szCs w:val="24"/>
                            <w:lang w:eastAsia="zh-CN"/>
                          </w:rPr>
                          <w:t>进修护士到</w:t>
                        </w:r>
                        <w:r>
                          <w:rPr>
                            <w:rFonts w:hint="eastAsia" w:ascii="宋体" w:hAnsi="宋体"/>
                            <w:b w:val="0"/>
                            <w:bCs/>
                            <w:sz w:val="24"/>
                            <w:szCs w:val="24"/>
                          </w:rPr>
                          <w:t>总务科</w:t>
                        </w:r>
                        <w:r>
                          <w:rPr>
                            <w:rFonts w:hint="eastAsia" w:ascii="宋体" w:hAnsi="宋体"/>
                            <w:b w:val="0"/>
                            <w:bCs/>
                            <w:sz w:val="24"/>
                            <w:szCs w:val="24"/>
                            <w:lang w:eastAsia="zh-CN"/>
                          </w:rPr>
                          <w:t>办理宿舍入住（</w:t>
                        </w:r>
                        <w:r>
                          <w:rPr>
                            <w:rFonts w:hint="eastAsia" w:ascii="宋体" w:hAnsi="宋体"/>
                            <w:b w:val="0"/>
                            <w:bCs/>
                            <w:sz w:val="24"/>
                            <w:szCs w:val="24"/>
                            <w:lang w:val="en-US" w:eastAsia="zh-CN"/>
                          </w:rPr>
                          <w:t>7号楼2楼方老师</w:t>
                        </w:r>
                        <w:r>
                          <w:rPr>
                            <w:rFonts w:hint="eastAsia" w:ascii="宋体" w:hAnsi="宋体"/>
                            <w:b w:val="0"/>
                            <w:bCs/>
                            <w:sz w:val="24"/>
                            <w:szCs w:val="24"/>
                            <w:lang w:eastAsia="zh-CN"/>
                          </w:rPr>
                          <w:t>）</w:t>
                        </w:r>
                      </w:p>
                      <w:p w14:paraId="3FDC78FA"/>
                    </w:txbxContent>
                  </v:textbox>
                </v:rect>
                <v:line id="Line 7" o:spid="_x0000_s1026" o:spt="20" style="position:absolute;left:8643;top:55279;flip:x;height:536;width:1;" filled="f" stroked="t" coordsize="21600,21600" o:gfxdata="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2B62mr4A&#10;AADa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line>
                <v:shape id="Text Box 11" o:spid="_x0000_s1026" o:spt="202" type="#_x0000_t202" style="position:absolute;left:5697;top:53891;height:1388;width:5989;" fillcolor="#FFFFFF" filled="t" stroked="t" coordsize="21600,21600" o:gfxdata="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UTf2b4A&#10;AADbAAAADwAAAAAAAAABACAAAAAiAAAAZHJzL2Rvd25yZXYueG1sUEsBAhQAFAAAAAgAh07iQDMv&#10;BZ47AAAAOQAAABAAAAAAAAAAAQAgAAAADQEAAGRycy9zaGFwZXhtbC54bWxQSwUGAAAAAAYABgBb&#10;AQAAtwMAAAAA&#10;">
                  <v:fill on="t" focussize="0,0"/>
                  <v:stroke color="#000000" miterlimit="8" joinstyle="miter"/>
                  <v:imagedata o:title=""/>
                  <o:lock v:ext="edit" aspectratio="f"/>
                  <v:textbox>
                    <w:txbxContent>
                      <w:p w14:paraId="140EFC8C">
                        <w:pPr>
                          <w:keepNext w:val="0"/>
                          <w:keepLines w:val="0"/>
                          <w:pageBreakBefore w:val="0"/>
                          <w:widowControl w:val="0"/>
                          <w:kinsoku/>
                          <w:wordWrap/>
                          <w:overflowPunct/>
                          <w:topLinePunct w:val="0"/>
                          <w:autoSpaceDE/>
                          <w:autoSpaceDN/>
                          <w:bidi w:val="0"/>
                          <w:adjustRightInd/>
                          <w:snapToGrid/>
                          <w:spacing w:line="360" w:lineRule="exact"/>
                          <w:ind w:left="0" w:leftChars="0"/>
                          <w:jc w:val="center"/>
                          <w:textAlignment w:val="auto"/>
                          <w:rPr>
                            <w:rFonts w:hint="eastAsia" w:ascii="宋体" w:hAnsi="宋体" w:eastAsia="宋体"/>
                            <w:b/>
                            <w:sz w:val="24"/>
                            <w:szCs w:val="24"/>
                            <w:lang w:eastAsia="zh-CN"/>
                          </w:rPr>
                        </w:pPr>
                        <w:r>
                          <w:rPr>
                            <w:rFonts w:hint="eastAsia" w:ascii="宋体" w:hAnsi="宋体"/>
                            <w:b/>
                            <w:sz w:val="28"/>
                            <w:szCs w:val="28"/>
                          </w:rPr>
                          <w:t>进修</w:t>
                        </w:r>
                        <w:r>
                          <w:rPr>
                            <w:rFonts w:hint="eastAsia" w:ascii="宋体" w:hAnsi="宋体"/>
                            <w:b/>
                            <w:sz w:val="28"/>
                            <w:szCs w:val="28"/>
                            <w:lang w:eastAsia="zh-CN"/>
                          </w:rPr>
                          <w:t>联系</w:t>
                        </w:r>
                      </w:p>
                      <w:p w14:paraId="527BB44F">
                        <w:pPr>
                          <w:keepNext w:val="0"/>
                          <w:keepLines w:val="0"/>
                          <w:pageBreakBefore w:val="0"/>
                          <w:widowControl w:val="0"/>
                          <w:kinsoku/>
                          <w:wordWrap/>
                          <w:overflowPunct/>
                          <w:topLinePunct w:val="0"/>
                          <w:autoSpaceDE/>
                          <w:autoSpaceDN/>
                          <w:bidi w:val="0"/>
                          <w:adjustRightInd/>
                          <w:snapToGrid/>
                          <w:spacing w:line="360" w:lineRule="exact"/>
                          <w:ind w:left="0" w:leftChars="0"/>
                          <w:jc w:val="center"/>
                          <w:textAlignment w:val="auto"/>
                          <w:rPr>
                            <w:rFonts w:hint="eastAsia" w:ascii="宋体" w:hAnsi="宋体"/>
                            <w:sz w:val="24"/>
                            <w:szCs w:val="24"/>
                          </w:rPr>
                        </w:pPr>
                        <w:r>
                          <w:rPr>
                            <w:rFonts w:hint="eastAsia" w:ascii="宋体" w:hAnsi="宋体"/>
                            <w:sz w:val="24"/>
                            <w:szCs w:val="24"/>
                          </w:rPr>
                          <w:t>选送单位提前与护理部联系〔电话联系2139063〕</w:t>
                        </w:r>
                      </w:p>
                      <w:p w14:paraId="7743C41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sz w:val="24"/>
                            <w:szCs w:val="24"/>
                          </w:rPr>
                        </w:pPr>
                        <w:r>
                          <w:rPr>
                            <w:rFonts w:hint="eastAsia" w:ascii="宋体" w:hAnsi="宋体"/>
                            <w:sz w:val="24"/>
                            <w:szCs w:val="24"/>
                            <w:lang w:eastAsia="zh-CN"/>
                          </w:rPr>
                          <w:t>填写《护士</w:t>
                        </w:r>
                        <w:r>
                          <w:rPr>
                            <w:rFonts w:hint="eastAsia" w:ascii="宋体" w:hAnsi="宋体"/>
                            <w:sz w:val="24"/>
                            <w:szCs w:val="24"/>
                          </w:rPr>
                          <w:t>进修申请表</w:t>
                        </w:r>
                        <w:r>
                          <w:rPr>
                            <w:rFonts w:hint="eastAsia" w:ascii="宋体" w:hAnsi="宋体"/>
                            <w:sz w:val="24"/>
                            <w:szCs w:val="24"/>
                            <w:lang w:eastAsia="zh-CN"/>
                          </w:rPr>
                          <w:t>》并</w:t>
                        </w:r>
                        <w:r>
                          <w:rPr>
                            <w:rFonts w:hint="eastAsia" w:ascii="宋体" w:hAnsi="宋体"/>
                            <w:sz w:val="24"/>
                            <w:szCs w:val="24"/>
                          </w:rPr>
                          <w:t>盖单位公章</w:t>
                        </w:r>
                      </w:p>
                    </w:txbxContent>
                  </v:textbox>
                </v:shape>
                <v:shape id="Text Box 12" o:spid="_x0000_s1026" o:spt="202" type="#_x0000_t202" style="position:absolute;left:5698;top:65006;height:536;width:6503;" fillcolor="#FFFFFF" filled="t" stroked="t" coordsize="21600,21600" o:gfxdata="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atR628AAAA&#10;2wAAAA8AAAAAAAAAAQAgAAAAIgAAAGRycy9kb3ducmV2LnhtbFBLAQIUABQAAAAIAIdO4kAzLwWe&#10;OwAAADkAAAAQAAAAAAAAAAEAIAAAAAsBAABkcnMvc2hhcGV4bWwueG1sUEsFBgAAAAAGAAYAWwEA&#10;ALUDAAAAAA==&#10;">
                  <v:fill on="t" focussize="0,0"/>
                  <v:stroke color="#000000" miterlimit="8" joinstyle="miter"/>
                  <v:imagedata o:title=""/>
                  <o:lock v:ext="edit" aspectratio="f"/>
                  <v:textbox>
                    <w:txbxContent>
                      <w:p w14:paraId="3F37207A">
                        <w:pPr>
                          <w:jc w:val="center"/>
                          <w:rPr>
                            <w:rFonts w:hint="eastAsia" w:ascii="宋体" w:hAnsi="宋体"/>
                            <w:b w:val="0"/>
                            <w:bCs/>
                            <w:sz w:val="24"/>
                            <w:szCs w:val="24"/>
                            <w:lang w:eastAsia="zh-CN"/>
                          </w:rPr>
                        </w:pPr>
                        <w:r>
                          <w:rPr>
                            <w:rFonts w:hint="eastAsia" w:ascii="宋体" w:hAnsi="宋体"/>
                            <w:b w:val="0"/>
                            <w:bCs/>
                            <w:sz w:val="24"/>
                            <w:szCs w:val="24"/>
                            <w:lang w:eastAsia="zh-CN"/>
                          </w:rPr>
                          <w:t>进修生离院</w:t>
                        </w:r>
                      </w:p>
                    </w:txbxContent>
                  </v:textbox>
                </v:shape>
                <v:shape id="Text Box 11" o:spid="_x0000_s1026" o:spt="202" type="#_x0000_t202" style="position:absolute;left:4581;top:55840;height:1388;width:8187;" fillcolor="#FFFFFF" filled="t" stroked="t" coordsize="21600,21600" o:gfxdata="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hzLT374A&#10;AADbAAAADwAAAAAAAAABACAAAAAiAAAAZHJzL2Rvd25yZXYueG1sUEsBAhQAFAAAAAgAh07iQDMv&#10;BZ47AAAAOQAAABAAAAAAAAAAAQAgAAAADQEAAGRycy9zaGFwZXhtbC54bWxQSwUGAAAAAAYABgBb&#10;AQAAtwMAAAAA&#10;">
                  <v:fill on="t" focussize="0,0"/>
                  <v:stroke color="#000000" miterlimit="8" joinstyle="miter"/>
                  <v:imagedata o:title=""/>
                  <o:lock v:ext="edit" aspectratio="f"/>
                  <v:textbox>
                    <w:txbxContent>
                      <w:p w14:paraId="7A1E913E">
                        <w:pPr>
                          <w:keepNext w:val="0"/>
                          <w:keepLines w:val="0"/>
                          <w:pageBreakBefore w:val="0"/>
                          <w:widowControl w:val="0"/>
                          <w:kinsoku/>
                          <w:wordWrap/>
                          <w:overflowPunct/>
                          <w:topLinePunct w:val="0"/>
                          <w:autoSpaceDE/>
                          <w:autoSpaceDN/>
                          <w:bidi w:val="0"/>
                          <w:adjustRightInd/>
                          <w:snapToGrid/>
                          <w:spacing w:line="360" w:lineRule="exact"/>
                          <w:ind w:left="0" w:leftChars="0"/>
                          <w:jc w:val="center"/>
                          <w:textAlignment w:val="auto"/>
                          <w:rPr>
                            <w:rFonts w:hint="eastAsia" w:ascii="宋体" w:hAnsi="宋体"/>
                            <w:b/>
                            <w:sz w:val="28"/>
                            <w:szCs w:val="28"/>
                          </w:rPr>
                        </w:pPr>
                        <w:r>
                          <w:rPr>
                            <w:rFonts w:hint="eastAsia" w:ascii="宋体" w:hAnsi="宋体"/>
                            <w:b/>
                            <w:sz w:val="28"/>
                            <w:szCs w:val="28"/>
                          </w:rPr>
                          <w:t>护理部报到</w:t>
                        </w:r>
                      </w:p>
                      <w:p w14:paraId="74647D00">
                        <w:pPr>
                          <w:keepNext w:val="0"/>
                          <w:keepLines w:val="0"/>
                          <w:pageBreakBefore w:val="0"/>
                          <w:widowControl w:val="0"/>
                          <w:kinsoku/>
                          <w:wordWrap/>
                          <w:overflowPunct/>
                          <w:topLinePunct w:val="0"/>
                          <w:autoSpaceDE/>
                          <w:autoSpaceDN/>
                          <w:bidi w:val="0"/>
                          <w:adjustRightInd/>
                          <w:snapToGrid/>
                          <w:spacing w:line="360" w:lineRule="exact"/>
                          <w:ind w:left="0" w:leftChars="0"/>
                          <w:jc w:val="center"/>
                          <w:textAlignment w:val="auto"/>
                          <w:rPr>
                            <w:rFonts w:hint="eastAsia" w:ascii="宋体" w:hAnsi="宋体"/>
                            <w:b w:val="0"/>
                            <w:bCs/>
                            <w:sz w:val="22"/>
                            <w:szCs w:val="22"/>
                          </w:rPr>
                        </w:pPr>
                        <w:r>
                          <w:rPr>
                            <w:rFonts w:hint="eastAsia" w:ascii="宋体" w:hAnsi="宋体"/>
                            <w:b w:val="0"/>
                            <w:bCs/>
                            <w:sz w:val="22"/>
                            <w:szCs w:val="22"/>
                          </w:rPr>
                          <w:t>进修人员</w:t>
                        </w:r>
                        <w:r>
                          <w:rPr>
                            <w:rFonts w:hint="eastAsia" w:ascii="宋体" w:hAnsi="宋体"/>
                            <w:b w:val="0"/>
                            <w:bCs/>
                            <w:sz w:val="22"/>
                            <w:szCs w:val="22"/>
                            <w:lang w:eastAsia="zh-CN"/>
                          </w:rPr>
                          <w:t>备齐进修需要物品：</w:t>
                        </w:r>
                        <w:r>
                          <w:rPr>
                            <w:rFonts w:hint="eastAsia" w:ascii="宋体" w:hAnsi="宋体"/>
                            <w:b w:val="0"/>
                            <w:bCs/>
                            <w:sz w:val="22"/>
                            <w:szCs w:val="22"/>
                          </w:rPr>
                          <w:t>护士执业证书原件及复印件（验原件，收复印件）、《护士进修申请表》、小</w:t>
                        </w:r>
                        <w:r>
                          <w:rPr>
                            <w:rFonts w:hint="eastAsia" w:ascii="宋体" w:hAnsi="宋体"/>
                            <w:b w:val="0"/>
                            <w:bCs/>
                            <w:sz w:val="22"/>
                            <w:szCs w:val="22"/>
                            <w:lang w:eastAsia="zh-CN"/>
                          </w:rPr>
                          <w:t>一</w:t>
                        </w:r>
                        <w:r>
                          <w:rPr>
                            <w:rFonts w:hint="eastAsia" w:ascii="宋体" w:hAnsi="宋体"/>
                            <w:b w:val="0"/>
                            <w:bCs/>
                            <w:sz w:val="22"/>
                            <w:szCs w:val="22"/>
                          </w:rPr>
                          <w:t>寸免冠照2张</w:t>
                        </w:r>
                        <w:r>
                          <w:rPr>
                            <w:rFonts w:hint="eastAsia" w:ascii="宋体" w:hAnsi="宋体"/>
                            <w:b w:val="0"/>
                            <w:bCs/>
                            <w:sz w:val="22"/>
                            <w:szCs w:val="22"/>
                            <w:lang w:eastAsia="zh-CN"/>
                          </w:rPr>
                          <w:t>到护理部办理进修手续（</w:t>
                        </w:r>
                        <w:r>
                          <w:rPr>
                            <w:rFonts w:hint="eastAsia" w:ascii="宋体" w:hAnsi="宋体"/>
                            <w:b w:val="0"/>
                            <w:bCs/>
                            <w:sz w:val="22"/>
                            <w:szCs w:val="22"/>
                            <w:lang w:val="en-US" w:eastAsia="zh-CN"/>
                          </w:rPr>
                          <w:t>7号楼2楼护理部</w:t>
                        </w:r>
                        <w:r>
                          <w:rPr>
                            <w:rFonts w:hint="eastAsia" w:ascii="宋体" w:hAnsi="宋体"/>
                            <w:b w:val="0"/>
                            <w:bCs/>
                            <w:sz w:val="22"/>
                            <w:szCs w:val="22"/>
                            <w:lang w:eastAsia="zh-CN"/>
                          </w:rPr>
                          <w:t>）</w:t>
                        </w:r>
                      </w:p>
                      <w:p w14:paraId="6F685ECB">
                        <w:pPr>
                          <w:keepNext w:val="0"/>
                          <w:keepLines w:val="0"/>
                          <w:pageBreakBefore w:val="0"/>
                          <w:widowControl w:val="0"/>
                          <w:kinsoku/>
                          <w:wordWrap/>
                          <w:overflowPunct/>
                          <w:topLinePunct w:val="0"/>
                          <w:autoSpaceDE/>
                          <w:autoSpaceDN/>
                          <w:bidi w:val="0"/>
                          <w:adjustRightInd/>
                          <w:snapToGrid/>
                          <w:spacing w:line="360" w:lineRule="exact"/>
                          <w:ind w:left="0" w:leftChars="0"/>
                          <w:jc w:val="center"/>
                          <w:textAlignment w:val="auto"/>
                          <w:rPr>
                            <w:rFonts w:hint="eastAsia" w:ascii="宋体" w:hAnsi="宋体"/>
                            <w:b/>
                            <w:sz w:val="22"/>
                            <w:szCs w:val="22"/>
                          </w:rPr>
                        </w:pPr>
                      </w:p>
                    </w:txbxContent>
                  </v:textbox>
                </v:shape>
                <v:line id="Line 7" o:spid="_x0000_s1026" o:spt="20" style="position:absolute;left:8676;top:57246;flip:x;height:536;width:1;" filled="f" stroked="t" coordsize="21600,21600" o:gfxdata="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JIc+q8AAAA&#10;2wAAAA8AAAAAAAAAAQAgAAAAIgAAAGRycy9kb3ducmV2LnhtbFBLAQIUABQAAAAIAIdO4kAzLwWe&#10;OwAAADkAAAAQAAAAAAAAAAEAIAAAAAsBAABkcnMvc2hhcGV4bWwueG1sUEsFBgAAAAAGAAYAWwEA&#10;ALUDAAAAAA==&#10;">
                  <v:fill on="f" focussize="0,0"/>
                  <v:stroke color="#000000" joinstyle="round" endarrow="block"/>
                  <v:imagedata o:title=""/>
                  <o:lock v:ext="edit" aspectratio="f"/>
                </v:line>
                <v:line id="Line 7" o:spid="_x0000_s1026" o:spt="20" style="position:absolute;left:8693;top:58396;flip:x;height:536;width:1;" filled="f" stroked="t" coordsize="21600,21600" o:gfxdata="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3R4QyrsAAADb&#10;AAAADwAAAAAAAAABACAAAAAiAAAAZHJzL2Rvd25yZXYueG1sUEsBAhQAFAAAAAgAh07iQDMvBZ47&#10;AAAAOQAAABAAAAAAAAAAAQAgAAAACgEAAGRycy9zaGFwZXhtbC54bWxQSwUGAAAAAAYABgBbAQAA&#10;tAMAAAAA&#10;">
                  <v:fill on="f" focussize="0,0"/>
                  <v:stroke color="#000000" joinstyle="round" endarrow="block"/>
                  <v:imagedata o:title=""/>
                  <o:lock v:ext="edit" aspectratio="f"/>
                </v:line>
                <v:line id="Line 7" o:spid="_x0000_s1026" o:spt="20" style="position:absolute;left:8693;top:59896;flip:x;height:536;width:1;" filled="f" stroked="t" coordsize="21600,21600" o:gfxdata="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slK1Ub4A&#10;AADb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line>
                <v:shape id="Text Box 11" o:spid="_x0000_s1026" o:spt="202" type="#_x0000_t202" style="position:absolute;left:4564;top:60456;height:1388;width:8303;" fillcolor="#FFFFFF" filled="t" stroked="t" coordsize="21600,21600" o:gfxdata="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LYuiL4A&#10;AADbAAAADwAAAAAAAAABACAAAAAiAAAAZHJzL2Rvd25yZXYueG1sUEsBAhQAFAAAAAgAh07iQDMv&#10;BZ47AAAAOQAAABAAAAAAAAAAAQAgAAAADQEAAGRycy9zaGFwZXhtbC54bWxQSwUGAAAAAAYABgBb&#10;AQAAtwMAAAAA&#10;">
                  <v:fill on="t" focussize="0,0"/>
                  <v:stroke color="#000000" miterlimit="8" joinstyle="miter"/>
                  <v:imagedata o:title=""/>
                  <o:lock v:ext="edit" aspectratio="f"/>
                  <v:textbox>
                    <w:txbxContent>
                      <w:p w14:paraId="7F905D1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b/>
                            <w:sz w:val="28"/>
                            <w:szCs w:val="28"/>
                          </w:rPr>
                        </w:pPr>
                        <w:r>
                          <w:rPr>
                            <w:rFonts w:hint="eastAsia" w:ascii="宋体" w:hAnsi="宋体"/>
                            <w:b/>
                            <w:sz w:val="28"/>
                            <w:szCs w:val="28"/>
                            <w:lang w:eastAsia="zh-CN"/>
                          </w:rPr>
                          <w:t>到科室</w:t>
                        </w:r>
                        <w:r>
                          <w:rPr>
                            <w:rFonts w:hint="eastAsia" w:ascii="宋体" w:hAnsi="宋体"/>
                            <w:b/>
                            <w:sz w:val="28"/>
                            <w:szCs w:val="28"/>
                          </w:rPr>
                          <w:t>报到</w:t>
                        </w:r>
                      </w:p>
                      <w:p w14:paraId="1E67DC89">
                        <w:pPr>
                          <w:keepNext w:val="0"/>
                          <w:keepLines w:val="0"/>
                          <w:pageBreakBefore w:val="0"/>
                          <w:widowControl w:val="0"/>
                          <w:kinsoku/>
                          <w:wordWrap/>
                          <w:overflowPunct/>
                          <w:topLinePunct w:val="0"/>
                          <w:autoSpaceDE/>
                          <w:autoSpaceDN/>
                          <w:bidi w:val="0"/>
                          <w:adjustRightInd/>
                          <w:snapToGrid/>
                          <w:spacing w:line="360" w:lineRule="exact"/>
                          <w:ind w:left="0" w:leftChars="0"/>
                          <w:jc w:val="center"/>
                          <w:textAlignment w:val="auto"/>
                          <w:rPr>
                            <w:rFonts w:hint="eastAsia" w:ascii="宋体" w:hAnsi="宋体"/>
                            <w:b w:val="0"/>
                            <w:bCs/>
                            <w:sz w:val="24"/>
                            <w:szCs w:val="24"/>
                            <w:lang w:eastAsia="zh-CN"/>
                          </w:rPr>
                        </w:pPr>
                        <w:r>
                          <w:rPr>
                            <w:rFonts w:hint="eastAsia"/>
                          </w:rPr>
                          <w:t xml:space="preserve"> </w:t>
                        </w:r>
                        <w:r>
                          <w:rPr>
                            <w:rFonts w:hint="eastAsia" w:ascii="宋体" w:hAnsi="宋体"/>
                            <w:b w:val="0"/>
                            <w:bCs/>
                            <w:sz w:val="24"/>
                            <w:szCs w:val="24"/>
                            <w:lang w:eastAsia="zh-CN"/>
                          </w:rPr>
                          <w:t>进修护士到</w:t>
                        </w:r>
                        <w:r>
                          <w:rPr>
                            <w:rFonts w:hint="eastAsia" w:ascii="宋体" w:hAnsi="宋体"/>
                            <w:b w:val="0"/>
                            <w:bCs/>
                            <w:sz w:val="24"/>
                            <w:szCs w:val="24"/>
                          </w:rPr>
                          <w:t>科室</w:t>
                        </w:r>
                        <w:r>
                          <w:rPr>
                            <w:rFonts w:hint="eastAsia" w:ascii="宋体" w:hAnsi="宋体"/>
                            <w:b w:val="0"/>
                            <w:bCs/>
                            <w:sz w:val="24"/>
                            <w:szCs w:val="24"/>
                            <w:lang w:eastAsia="zh-CN"/>
                          </w:rPr>
                          <w:t>报道，科室评估进修护士能力，制定带教计划及操作权限。</w:t>
                        </w:r>
                      </w:p>
                      <w:p w14:paraId="4F7587D6">
                        <w:pPr>
                          <w:keepNext w:val="0"/>
                          <w:keepLines w:val="0"/>
                          <w:pageBreakBefore w:val="0"/>
                          <w:widowControl w:val="0"/>
                          <w:kinsoku/>
                          <w:wordWrap/>
                          <w:overflowPunct/>
                          <w:topLinePunct w:val="0"/>
                          <w:autoSpaceDE/>
                          <w:autoSpaceDN/>
                          <w:bidi w:val="0"/>
                          <w:adjustRightInd/>
                          <w:snapToGrid/>
                          <w:spacing w:line="360" w:lineRule="exact"/>
                          <w:ind w:left="0" w:leftChars="0"/>
                          <w:jc w:val="center"/>
                          <w:textAlignment w:val="auto"/>
                          <w:rPr>
                            <w:rFonts w:hint="eastAsia" w:ascii="宋体" w:hAnsi="宋体"/>
                            <w:b/>
                            <w:sz w:val="24"/>
                            <w:szCs w:val="24"/>
                          </w:rPr>
                        </w:pPr>
                        <w:r>
                          <w:rPr>
                            <w:rFonts w:hint="eastAsia" w:ascii="宋体" w:hAnsi="宋体"/>
                            <w:b w:val="0"/>
                            <w:bCs/>
                            <w:sz w:val="24"/>
                            <w:szCs w:val="24"/>
                            <w:lang w:eastAsia="zh-CN"/>
                          </w:rPr>
                          <w:t>科室按管理制度、带教计划及操作权限规范带教进修护士</w:t>
                        </w:r>
                      </w:p>
                    </w:txbxContent>
                  </v:textbox>
                </v:shape>
                <v:line id="Line 7" o:spid="_x0000_s1026" o:spt="20" style="position:absolute;left:8810;top:61830;flip:x;height:536;width:1;" filled="f" stroked="t" coordsize="21600,21600" o:gfxdata="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3Mjr2/&#10;AAAA2w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rect id="Rectangle 5" o:spid="_x0000_s1026" o:spt="1" style="position:absolute;left:5653;top:62336;height:575;width:6507;" fillcolor="#FFFFFF" filled="t" stroked="t" coordsize="21600,21600" o:gfxdata="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0y9IvvQAA&#10;ANsAAAAPAAAAAAAAAAEAIAAAACIAAABkcnMvZG93bnJldi54bWxQSwECFAAUAAAACACHTuJAMy8F&#10;njsAAAA5AAAAEAAAAAAAAAABACAAAAAMAQAAZHJzL3NoYXBleG1sLnhtbFBLBQYAAAAABgAGAFsB&#10;AAC2AwAAAAA=&#10;">
                  <v:fill on="t" focussize="0,0"/>
                  <v:stroke color="#000000" miterlimit="8" joinstyle="miter"/>
                  <v:imagedata o:title=""/>
                  <o:lock v:ext="edit" aspectratio="f"/>
                  <v:textbox>
                    <w:txbxContent>
                      <w:p w14:paraId="3CD20DD3">
                        <w:pPr>
                          <w:keepNext w:val="0"/>
                          <w:keepLines w:val="0"/>
                          <w:pageBreakBefore w:val="0"/>
                          <w:widowControl w:val="0"/>
                          <w:kinsoku/>
                          <w:wordWrap/>
                          <w:overflowPunct/>
                          <w:topLinePunct w:val="0"/>
                          <w:autoSpaceDE/>
                          <w:autoSpaceDN/>
                          <w:bidi w:val="0"/>
                          <w:adjustRightInd/>
                          <w:snapToGrid/>
                          <w:spacing w:line="360" w:lineRule="exact"/>
                          <w:ind w:left="0" w:leftChars="0"/>
                          <w:jc w:val="center"/>
                          <w:textAlignment w:val="auto"/>
                          <w:rPr>
                            <w:rFonts w:hint="eastAsia" w:ascii="宋体" w:hAnsi="宋体"/>
                            <w:b w:val="0"/>
                            <w:bCs/>
                            <w:sz w:val="24"/>
                            <w:szCs w:val="24"/>
                            <w:lang w:eastAsia="zh-CN"/>
                          </w:rPr>
                        </w:pPr>
                        <w:r>
                          <w:rPr>
                            <w:rFonts w:hint="eastAsia" w:ascii="宋体" w:hAnsi="宋体"/>
                            <w:b w:val="0"/>
                            <w:bCs/>
                            <w:sz w:val="24"/>
                            <w:szCs w:val="24"/>
                            <w:lang w:eastAsia="zh-CN"/>
                          </w:rPr>
                          <w:t>片区护士长及护理部监管</w:t>
                        </w:r>
                      </w:p>
                    </w:txbxContent>
                  </v:textbox>
                </v:rect>
                <v:rect id="Rectangle 6" o:spid="_x0000_s1026" o:spt="1" style="position:absolute;left:4738;top:63466;height:934;width:8173;" fillcolor="#FFFFFF" filled="t" stroked="t" coordsize="21600,21600" o:gfxdata="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bh3e0vQAA&#10;ANsAAAAPAAAAAAAAAAEAIAAAACIAAABkcnMvZG93bnJldi54bWxQSwECFAAUAAAACACHTuJAMy8F&#10;njsAAAA5AAAAEAAAAAAAAAABACAAAAAMAQAAZHJzL3NoYXBleG1sLnhtbFBLBQYAAAAABgAGAFsB&#10;AAC2AwAAAAA=&#10;">
                  <v:fill on="t" focussize="0,0"/>
                  <v:stroke color="#000000" miterlimit="8" joinstyle="miter"/>
                  <v:imagedata o:title=""/>
                  <o:lock v:ext="edit" aspectratio="f"/>
                  <v:textbox>
                    <w:txbxContent>
                      <w:p w14:paraId="38C18B0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b/>
                            <w:sz w:val="28"/>
                            <w:szCs w:val="28"/>
                            <w:lang w:eastAsia="zh-CN"/>
                          </w:rPr>
                        </w:pPr>
                        <w:r>
                          <w:rPr>
                            <w:rFonts w:hint="eastAsia" w:ascii="宋体" w:hAnsi="宋体"/>
                            <w:b/>
                            <w:sz w:val="28"/>
                            <w:szCs w:val="28"/>
                            <w:lang w:eastAsia="zh-CN"/>
                          </w:rPr>
                          <w:t>办理结业手续</w:t>
                        </w:r>
                      </w:p>
                      <w:p w14:paraId="4D1BAF67">
                        <w:pPr>
                          <w:keepNext w:val="0"/>
                          <w:keepLines w:val="0"/>
                          <w:pageBreakBefore w:val="0"/>
                          <w:widowControl w:val="0"/>
                          <w:kinsoku/>
                          <w:wordWrap/>
                          <w:overflowPunct/>
                          <w:topLinePunct w:val="0"/>
                          <w:autoSpaceDE/>
                          <w:autoSpaceDN/>
                          <w:bidi w:val="0"/>
                          <w:adjustRightInd/>
                          <w:snapToGrid/>
                          <w:spacing w:line="360" w:lineRule="exact"/>
                          <w:ind w:left="0" w:leftChars="0"/>
                          <w:jc w:val="center"/>
                          <w:textAlignment w:val="auto"/>
                          <w:rPr>
                            <w:rFonts w:hint="eastAsia" w:ascii="宋体" w:hAnsi="宋体"/>
                            <w:b w:val="0"/>
                            <w:bCs/>
                            <w:sz w:val="24"/>
                            <w:szCs w:val="24"/>
                            <w:lang w:eastAsia="zh-CN"/>
                          </w:rPr>
                        </w:pPr>
                        <w:r>
                          <w:rPr>
                            <w:rFonts w:hint="eastAsia" w:ascii="宋体" w:hAnsi="宋体"/>
                            <w:b w:val="0"/>
                            <w:bCs/>
                            <w:sz w:val="24"/>
                            <w:szCs w:val="24"/>
                            <w:lang w:eastAsia="zh-CN"/>
                          </w:rPr>
                          <w:t>进修结束，进修护士到护理部办理结业手续，清洁宿舍卫生并归还钥匙</w:t>
                        </w:r>
                      </w:p>
                      <w:p w14:paraId="5A482E6B"/>
                    </w:txbxContent>
                  </v:textbox>
                </v:rect>
                <v:line id="Line 7" o:spid="_x0000_s1026" o:spt="20" style="position:absolute;left:8826;top:62913;flip:x;height:536;width:1;" filled="f" stroked="t" coordsize="21600,21600" o:gfxdata="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27LSW/&#10;AAAA2w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line id="Line 7" o:spid="_x0000_s1026" o:spt="20" style="position:absolute;left:8926;top:64447;flip:x;height:536;width:1;" filled="f" stroked="t" coordsize="21600,21600" o:gfxdata="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L3iL6/&#10;AAAA2w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group>
            </w:pict>
          </mc:Fallback>
        </mc:AlternateContent>
      </w:r>
    </w:p>
    <w:p w14:paraId="21C64402">
      <w:pPr>
        <w:spacing w:line="360" w:lineRule="auto"/>
        <w:rPr>
          <w:sz w:val="24"/>
        </w:rPr>
      </w:pPr>
    </w:p>
    <w:p w14:paraId="5502CDFA">
      <w:pPr>
        <w:spacing w:line="360" w:lineRule="auto"/>
        <w:rPr>
          <w:sz w:val="24"/>
        </w:rPr>
      </w:pPr>
    </w:p>
    <w:p w14:paraId="33CACB1C">
      <w:pPr>
        <w:spacing w:line="360" w:lineRule="auto"/>
        <w:rPr>
          <w:sz w:val="24"/>
        </w:rPr>
      </w:pPr>
    </w:p>
    <w:p w14:paraId="2EF208CC">
      <w:pPr>
        <w:spacing w:line="360" w:lineRule="auto"/>
        <w:rPr>
          <w:sz w:val="24"/>
        </w:rPr>
      </w:pPr>
    </w:p>
    <w:p w14:paraId="26F530EA">
      <w:pPr>
        <w:spacing w:line="360" w:lineRule="auto"/>
        <w:rPr>
          <w:sz w:val="24"/>
        </w:rPr>
      </w:pPr>
    </w:p>
    <w:p w14:paraId="35AFE9F3">
      <w:pPr>
        <w:spacing w:line="360" w:lineRule="auto"/>
        <w:rPr>
          <w:sz w:val="24"/>
        </w:rPr>
      </w:pPr>
    </w:p>
    <w:p w14:paraId="709525B6">
      <w:pPr>
        <w:spacing w:line="360" w:lineRule="auto"/>
        <w:rPr>
          <w:sz w:val="24"/>
        </w:rPr>
      </w:pPr>
    </w:p>
    <w:p w14:paraId="63EEE2B2">
      <w:pPr>
        <w:spacing w:line="360" w:lineRule="auto"/>
        <w:rPr>
          <w:sz w:val="24"/>
        </w:rPr>
      </w:pPr>
    </w:p>
    <w:p w14:paraId="7181F6AD">
      <w:pPr>
        <w:spacing w:line="360" w:lineRule="auto"/>
        <w:rPr>
          <w:sz w:val="24"/>
        </w:rPr>
      </w:pPr>
    </w:p>
    <w:p w14:paraId="64024A2A">
      <w:pPr>
        <w:spacing w:line="360" w:lineRule="auto"/>
        <w:rPr>
          <w:sz w:val="24"/>
        </w:rPr>
      </w:pPr>
    </w:p>
    <w:p w14:paraId="0B402D26">
      <w:pPr>
        <w:spacing w:line="360" w:lineRule="auto"/>
        <w:rPr>
          <w:sz w:val="24"/>
        </w:rPr>
      </w:pPr>
    </w:p>
    <w:p w14:paraId="60A31DA7">
      <w:pPr>
        <w:spacing w:line="360" w:lineRule="auto"/>
        <w:rPr>
          <w:sz w:val="24"/>
        </w:rPr>
      </w:pPr>
    </w:p>
    <w:p w14:paraId="67B1AC48">
      <w:pPr>
        <w:spacing w:line="360" w:lineRule="auto"/>
        <w:rPr>
          <w:sz w:val="24"/>
        </w:rPr>
      </w:pPr>
    </w:p>
    <w:p w14:paraId="71B6A6DD">
      <w:pPr>
        <w:spacing w:line="360" w:lineRule="auto"/>
        <w:rPr>
          <w:sz w:val="24"/>
        </w:rPr>
      </w:pPr>
    </w:p>
    <w:p w14:paraId="5A9E4BB5">
      <w:pPr>
        <w:spacing w:line="360" w:lineRule="auto"/>
        <w:rPr>
          <w:sz w:val="24"/>
        </w:rPr>
      </w:pPr>
    </w:p>
    <w:p w14:paraId="3623942C">
      <w:pPr>
        <w:spacing w:line="360" w:lineRule="auto"/>
        <w:rPr>
          <w:sz w:val="24"/>
        </w:rPr>
      </w:pPr>
    </w:p>
    <w:p w14:paraId="287E998B">
      <w:pPr>
        <w:spacing w:line="360" w:lineRule="auto"/>
        <w:rPr>
          <w:sz w:val="24"/>
        </w:rPr>
      </w:pPr>
    </w:p>
    <w:p w14:paraId="0D769CA7">
      <w:pPr>
        <w:keepNext w:val="0"/>
        <w:keepLines w:val="0"/>
        <w:pageBreakBefore w:val="0"/>
        <w:widowControl w:val="0"/>
        <w:kinsoku/>
        <w:wordWrap/>
        <w:overflowPunct/>
        <w:topLinePunct w:val="0"/>
        <w:autoSpaceDE/>
        <w:autoSpaceDN/>
        <w:bidi w:val="0"/>
        <w:adjustRightInd/>
        <w:snapToGrid/>
        <w:spacing w:line="20" w:lineRule="exact"/>
        <w:textAlignment w:val="auto"/>
      </w:pPr>
    </w:p>
    <w:p w14:paraId="595C5E4A">
      <w:pPr>
        <w:bidi w:val="0"/>
        <w:rPr>
          <w:rFonts w:ascii="Calibri" w:hAnsi="Calibri" w:eastAsia="宋体" w:cs="Times New Roman"/>
          <w:kern w:val="2"/>
          <w:sz w:val="21"/>
          <w:szCs w:val="24"/>
          <w:lang w:val="en-US" w:eastAsia="zh-CN" w:bidi="ar-SA"/>
        </w:rPr>
      </w:pPr>
    </w:p>
    <w:p w14:paraId="62D18776">
      <w:pPr>
        <w:bidi w:val="0"/>
        <w:rPr>
          <w:lang w:val="en-US" w:eastAsia="zh-CN"/>
        </w:rPr>
      </w:pPr>
    </w:p>
    <w:p w14:paraId="6CBE616F">
      <w:pPr>
        <w:bidi w:val="0"/>
        <w:rPr>
          <w:lang w:val="en-US" w:eastAsia="zh-CN"/>
        </w:rPr>
      </w:pPr>
    </w:p>
    <w:p w14:paraId="1BC1C890">
      <w:pPr>
        <w:bidi w:val="0"/>
        <w:rPr>
          <w:lang w:val="en-US" w:eastAsia="zh-CN"/>
        </w:rPr>
      </w:pPr>
    </w:p>
    <w:p w14:paraId="53816C06">
      <w:pPr>
        <w:bidi w:val="0"/>
        <w:rPr>
          <w:lang w:val="en-US" w:eastAsia="zh-CN"/>
        </w:rPr>
      </w:pPr>
    </w:p>
    <w:p w14:paraId="56166098">
      <w:pPr>
        <w:bidi w:val="0"/>
        <w:rPr>
          <w:lang w:val="en-US" w:eastAsia="zh-CN"/>
        </w:rPr>
      </w:pPr>
    </w:p>
    <w:p w14:paraId="1D8A3B00">
      <w:pPr>
        <w:bidi w:val="0"/>
        <w:rPr>
          <w:lang w:val="en-US" w:eastAsia="zh-CN"/>
        </w:rPr>
      </w:pPr>
    </w:p>
    <w:p w14:paraId="66981EF5">
      <w:pPr>
        <w:bidi w:val="0"/>
        <w:rPr>
          <w:lang w:val="en-US" w:eastAsia="zh-CN"/>
        </w:rPr>
      </w:pPr>
    </w:p>
    <w:p w14:paraId="1BE17273">
      <w:pPr>
        <w:bidi w:val="0"/>
        <w:rPr>
          <w:lang w:val="en-US" w:eastAsia="zh-CN"/>
        </w:rPr>
      </w:pPr>
    </w:p>
    <w:p w14:paraId="0F871933">
      <w:pPr>
        <w:bidi w:val="0"/>
        <w:rPr>
          <w:lang w:val="en-US" w:eastAsia="zh-CN"/>
        </w:rPr>
      </w:pPr>
    </w:p>
    <w:p w14:paraId="69472CED">
      <w:pPr>
        <w:bidi w:val="0"/>
        <w:rPr>
          <w:lang w:val="en-US" w:eastAsia="zh-CN"/>
        </w:rPr>
      </w:pPr>
    </w:p>
    <w:p w14:paraId="0F3E9507">
      <w:pPr>
        <w:bidi w:val="0"/>
        <w:rPr>
          <w:lang w:val="en-US" w:eastAsia="zh-CN"/>
        </w:rPr>
      </w:pPr>
    </w:p>
    <w:p w14:paraId="394CFD1B">
      <w:pPr>
        <w:bidi w:val="0"/>
        <w:rPr>
          <w:lang w:val="en-US" w:eastAsia="zh-CN"/>
        </w:rPr>
      </w:pPr>
    </w:p>
    <w:p w14:paraId="25B38450">
      <w:pPr>
        <w:bidi w:val="0"/>
        <w:rPr>
          <w:lang w:val="en-US" w:eastAsia="zh-CN"/>
        </w:rPr>
      </w:pPr>
    </w:p>
    <w:p w14:paraId="03294D98">
      <w:pPr>
        <w:bidi w:val="0"/>
        <w:rPr>
          <w:lang w:val="en-US" w:eastAsia="zh-CN"/>
        </w:rPr>
      </w:pPr>
    </w:p>
    <w:tbl>
      <w:tblPr>
        <w:tblStyle w:val="4"/>
        <w:tblpPr w:leftFromText="180" w:rightFromText="180" w:vertAnchor="text" w:tblpX="93" w:tblpY="100"/>
        <w:tblOverlap w:val="never"/>
        <w:tblW w:w="988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1212"/>
        <w:gridCol w:w="948"/>
        <w:gridCol w:w="900"/>
        <w:gridCol w:w="776"/>
        <w:gridCol w:w="1080"/>
        <w:gridCol w:w="900"/>
        <w:gridCol w:w="1080"/>
        <w:gridCol w:w="900"/>
        <w:gridCol w:w="1260"/>
      </w:tblGrid>
      <w:tr w14:paraId="18BC4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9" w:hRule="atLeast"/>
        </w:trPr>
        <w:tc>
          <w:tcPr>
            <w:tcW w:w="828" w:type="dxa"/>
            <w:vAlign w:val="center"/>
          </w:tcPr>
          <w:p w14:paraId="2CF64AE5">
            <w:pPr>
              <w:rPr>
                <w:sz w:val="28"/>
                <w:szCs w:val="28"/>
              </w:rPr>
            </w:pPr>
            <w:r>
              <w:rPr>
                <w:rFonts w:hint="eastAsia"/>
                <w:sz w:val="28"/>
                <w:szCs w:val="28"/>
              </w:rPr>
              <w:t>姓名</w:t>
            </w:r>
          </w:p>
        </w:tc>
        <w:tc>
          <w:tcPr>
            <w:tcW w:w="1212" w:type="dxa"/>
            <w:vAlign w:val="center"/>
          </w:tcPr>
          <w:p w14:paraId="14CAB4EB">
            <w:pPr>
              <w:rPr>
                <w:sz w:val="28"/>
                <w:szCs w:val="28"/>
              </w:rPr>
            </w:pPr>
          </w:p>
        </w:tc>
        <w:tc>
          <w:tcPr>
            <w:tcW w:w="948" w:type="dxa"/>
            <w:vAlign w:val="center"/>
          </w:tcPr>
          <w:p w14:paraId="6E2E52C0">
            <w:pPr>
              <w:spacing w:line="400" w:lineRule="exact"/>
              <w:jc w:val="center"/>
              <w:rPr>
                <w:sz w:val="28"/>
                <w:szCs w:val="28"/>
              </w:rPr>
            </w:pPr>
            <w:r>
              <w:rPr>
                <w:rFonts w:hint="eastAsia"/>
                <w:sz w:val="28"/>
                <w:szCs w:val="28"/>
              </w:rPr>
              <w:t>进修专业</w:t>
            </w:r>
          </w:p>
        </w:tc>
        <w:tc>
          <w:tcPr>
            <w:tcW w:w="2756" w:type="dxa"/>
            <w:gridSpan w:val="3"/>
            <w:vAlign w:val="center"/>
          </w:tcPr>
          <w:p w14:paraId="00A92E27">
            <w:pPr>
              <w:rPr>
                <w:sz w:val="28"/>
                <w:szCs w:val="28"/>
              </w:rPr>
            </w:pPr>
          </w:p>
        </w:tc>
        <w:tc>
          <w:tcPr>
            <w:tcW w:w="900" w:type="dxa"/>
            <w:vAlign w:val="center"/>
          </w:tcPr>
          <w:p w14:paraId="57DDCDD3">
            <w:pPr>
              <w:rPr>
                <w:sz w:val="28"/>
                <w:szCs w:val="28"/>
              </w:rPr>
            </w:pPr>
            <w:r>
              <w:rPr>
                <w:rFonts w:hint="eastAsia"/>
                <w:sz w:val="28"/>
                <w:szCs w:val="28"/>
              </w:rPr>
              <w:t>性别</w:t>
            </w:r>
          </w:p>
        </w:tc>
        <w:tc>
          <w:tcPr>
            <w:tcW w:w="1080" w:type="dxa"/>
            <w:vAlign w:val="center"/>
          </w:tcPr>
          <w:p w14:paraId="75ED9EE1">
            <w:pPr>
              <w:rPr>
                <w:sz w:val="28"/>
                <w:szCs w:val="28"/>
              </w:rPr>
            </w:pPr>
          </w:p>
        </w:tc>
        <w:tc>
          <w:tcPr>
            <w:tcW w:w="900" w:type="dxa"/>
            <w:vAlign w:val="center"/>
          </w:tcPr>
          <w:p w14:paraId="1DD6ECF1">
            <w:pPr>
              <w:jc w:val="center"/>
              <w:rPr>
                <w:sz w:val="28"/>
                <w:szCs w:val="28"/>
              </w:rPr>
            </w:pPr>
            <w:r>
              <w:rPr>
                <w:rFonts w:hint="eastAsia"/>
                <w:sz w:val="28"/>
                <w:szCs w:val="28"/>
              </w:rPr>
              <w:t>年龄</w:t>
            </w:r>
          </w:p>
        </w:tc>
        <w:tc>
          <w:tcPr>
            <w:tcW w:w="1260" w:type="dxa"/>
            <w:vAlign w:val="center"/>
          </w:tcPr>
          <w:p w14:paraId="0A9BAB09">
            <w:pPr>
              <w:rPr>
                <w:sz w:val="18"/>
                <w:szCs w:val="18"/>
                <w:u w:val="single"/>
              </w:rPr>
            </w:pPr>
          </w:p>
        </w:tc>
      </w:tr>
      <w:tr w14:paraId="1E25D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trPr>
        <w:tc>
          <w:tcPr>
            <w:tcW w:w="828" w:type="dxa"/>
            <w:vAlign w:val="center"/>
          </w:tcPr>
          <w:p w14:paraId="5262E385">
            <w:pPr>
              <w:rPr>
                <w:sz w:val="28"/>
                <w:szCs w:val="28"/>
              </w:rPr>
            </w:pPr>
            <w:r>
              <w:rPr>
                <w:rFonts w:hint="eastAsia"/>
                <w:sz w:val="28"/>
                <w:szCs w:val="28"/>
              </w:rPr>
              <w:t>籍贯</w:t>
            </w:r>
          </w:p>
        </w:tc>
        <w:tc>
          <w:tcPr>
            <w:tcW w:w="1212" w:type="dxa"/>
            <w:vAlign w:val="center"/>
          </w:tcPr>
          <w:p w14:paraId="51374159">
            <w:pPr>
              <w:rPr>
                <w:sz w:val="28"/>
                <w:szCs w:val="28"/>
              </w:rPr>
            </w:pPr>
          </w:p>
        </w:tc>
        <w:tc>
          <w:tcPr>
            <w:tcW w:w="948" w:type="dxa"/>
            <w:vAlign w:val="center"/>
          </w:tcPr>
          <w:p w14:paraId="48B3CAF9">
            <w:pPr>
              <w:rPr>
                <w:sz w:val="28"/>
                <w:szCs w:val="28"/>
              </w:rPr>
            </w:pPr>
            <w:r>
              <w:rPr>
                <w:rFonts w:hint="eastAsia"/>
                <w:sz w:val="28"/>
                <w:szCs w:val="28"/>
              </w:rPr>
              <w:t>民族</w:t>
            </w:r>
          </w:p>
        </w:tc>
        <w:tc>
          <w:tcPr>
            <w:tcW w:w="900" w:type="dxa"/>
            <w:vAlign w:val="center"/>
          </w:tcPr>
          <w:p w14:paraId="67716535">
            <w:pPr>
              <w:rPr>
                <w:sz w:val="28"/>
                <w:szCs w:val="28"/>
              </w:rPr>
            </w:pPr>
          </w:p>
        </w:tc>
        <w:tc>
          <w:tcPr>
            <w:tcW w:w="776" w:type="dxa"/>
            <w:vAlign w:val="center"/>
          </w:tcPr>
          <w:p w14:paraId="51746264">
            <w:pPr>
              <w:spacing w:line="400" w:lineRule="exact"/>
              <w:jc w:val="center"/>
              <w:rPr>
                <w:sz w:val="28"/>
                <w:szCs w:val="28"/>
              </w:rPr>
            </w:pPr>
            <w:r>
              <w:rPr>
                <w:rFonts w:hint="eastAsia"/>
                <w:sz w:val="28"/>
                <w:szCs w:val="28"/>
              </w:rPr>
              <w:t>文化程度</w:t>
            </w:r>
          </w:p>
        </w:tc>
        <w:tc>
          <w:tcPr>
            <w:tcW w:w="1080" w:type="dxa"/>
            <w:tcBorders>
              <w:right w:val="single" w:color="auto" w:sz="4" w:space="0"/>
            </w:tcBorders>
            <w:vAlign w:val="center"/>
          </w:tcPr>
          <w:p w14:paraId="49408441">
            <w:pPr>
              <w:rPr>
                <w:sz w:val="24"/>
              </w:rPr>
            </w:pPr>
          </w:p>
        </w:tc>
        <w:tc>
          <w:tcPr>
            <w:tcW w:w="900" w:type="dxa"/>
            <w:tcBorders>
              <w:right w:val="single" w:color="auto" w:sz="4" w:space="0"/>
            </w:tcBorders>
            <w:vAlign w:val="center"/>
          </w:tcPr>
          <w:p w14:paraId="2994581B">
            <w:pPr>
              <w:rPr>
                <w:sz w:val="28"/>
                <w:szCs w:val="28"/>
                <w:u w:val="single"/>
              </w:rPr>
            </w:pPr>
            <w:r>
              <w:rPr>
                <w:rFonts w:hint="eastAsia"/>
                <w:sz w:val="28"/>
                <w:szCs w:val="28"/>
              </w:rPr>
              <w:t>职称</w:t>
            </w:r>
          </w:p>
        </w:tc>
        <w:tc>
          <w:tcPr>
            <w:tcW w:w="1080" w:type="dxa"/>
            <w:tcBorders>
              <w:right w:val="single" w:color="auto" w:sz="4" w:space="0"/>
            </w:tcBorders>
            <w:vAlign w:val="center"/>
          </w:tcPr>
          <w:p w14:paraId="21A12283">
            <w:pPr>
              <w:rPr>
                <w:sz w:val="28"/>
                <w:szCs w:val="28"/>
                <w:u w:val="single"/>
              </w:rPr>
            </w:pPr>
          </w:p>
        </w:tc>
        <w:tc>
          <w:tcPr>
            <w:tcW w:w="900" w:type="dxa"/>
            <w:tcBorders>
              <w:right w:val="single" w:color="auto" w:sz="4" w:space="0"/>
            </w:tcBorders>
            <w:vAlign w:val="center"/>
          </w:tcPr>
          <w:p w14:paraId="6BF54D66">
            <w:pPr>
              <w:jc w:val="center"/>
              <w:rPr>
                <w:sz w:val="28"/>
                <w:szCs w:val="28"/>
                <w:u w:val="single"/>
              </w:rPr>
            </w:pPr>
            <w:r>
              <w:rPr>
                <w:rFonts w:hint="eastAsia"/>
                <w:sz w:val="28"/>
                <w:szCs w:val="28"/>
              </w:rPr>
              <w:t>职务</w:t>
            </w:r>
          </w:p>
        </w:tc>
        <w:tc>
          <w:tcPr>
            <w:tcW w:w="1260" w:type="dxa"/>
            <w:tcBorders>
              <w:right w:val="single" w:color="auto" w:sz="4" w:space="0"/>
            </w:tcBorders>
            <w:vAlign w:val="center"/>
          </w:tcPr>
          <w:p w14:paraId="4A0A0BF4">
            <w:pPr>
              <w:rPr>
                <w:sz w:val="18"/>
                <w:szCs w:val="18"/>
                <w:u w:val="single"/>
              </w:rPr>
            </w:pPr>
          </w:p>
        </w:tc>
      </w:tr>
      <w:tr w14:paraId="02869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trPr>
        <w:tc>
          <w:tcPr>
            <w:tcW w:w="2040" w:type="dxa"/>
            <w:gridSpan w:val="2"/>
            <w:vAlign w:val="center"/>
          </w:tcPr>
          <w:p w14:paraId="1293CADB">
            <w:pPr>
              <w:rPr>
                <w:sz w:val="28"/>
                <w:szCs w:val="28"/>
              </w:rPr>
            </w:pPr>
            <w:r>
              <w:rPr>
                <w:rFonts w:hint="eastAsia"/>
                <w:sz w:val="28"/>
                <w:szCs w:val="28"/>
              </w:rPr>
              <w:t>电话号码</w:t>
            </w:r>
          </w:p>
        </w:tc>
        <w:tc>
          <w:tcPr>
            <w:tcW w:w="2624" w:type="dxa"/>
            <w:gridSpan w:val="3"/>
            <w:vAlign w:val="center"/>
          </w:tcPr>
          <w:p w14:paraId="44A5A1D3">
            <w:pPr>
              <w:spacing w:line="400" w:lineRule="exact"/>
              <w:jc w:val="center"/>
              <w:rPr>
                <w:sz w:val="28"/>
                <w:szCs w:val="28"/>
              </w:rPr>
            </w:pPr>
          </w:p>
        </w:tc>
        <w:tc>
          <w:tcPr>
            <w:tcW w:w="1980" w:type="dxa"/>
            <w:gridSpan w:val="2"/>
            <w:tcBorders>
              <w:right w:val="single" w:color="auto" w:sz="4" w:space="0"/>
            </w:tcBorders>
            <w:vAlign w:val="center"/>
          </w:tcPr>
          <w:p w14:paraId="13C41AF1">
            <w:pPr>
              <w:rPr>
                <w:sz w:val="28"/>
                <w:szCs w:val="28"/>
              </w:rPr>
            </w:pPr>
            <w:r>
              <w:rPr>
                <w:rFonts w:hint="eastAsia"/>
                <w:sz w:val="28"/>
                <w:szCs w:val="28"/>
              </w:rPr>
              <w:t>执业证书编号</w:t>
            </w:r>
          </w:p>
        </w:tc>
        <w:tc>
          <w:tcPr>
            <w:tcW w:w="3240" w:type="dxa"/>
            <w:gridSpan w:val="3"/>
            <w:tcBorders>
              <w:right w:val="single" w:color="auto" w:sz="4" w:space="0"/>
            </w:tcBorders>
            <w:vAlign w:val="center"/>
          </w:tcPr>
          <w:p w14:paraId="5187D11C">
            <w:pPr>
              <w:rPr>
                <w:sz w:val="18"/>
                <w:szCs w:val="18"/>
                <w:u w:val="single"/>
              </w:rPr>
            </w:pPr>
          </w:p>
        </w:tc>
      </w:tr>
      <w:tr w14:paraId="061DB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3" w:hRule="atLeast"/>
        </w:trPr>
        <w:tc>
          <w:tcPr>
            <w:tcW w:w="828" w:type="dxa"/>
          </w:tcPr>
          <w:p w14:paraId="5FA3C19D">
            <w:pPr>
              <w:rPr>
                <w:sz w:val="28"/>
                <w:szCs w:val="28"/>
                <w:u w:val="single"/>
              </w:rPr>
            </w:pPr>
            <w:r>
              <w:rPr>
                <w:rFonts w:hint="eastAsia"/>
                <w:sz w:val="28"/>
                <w:szCs w:val="28"/>
              </w:rPr>
              <w:t>主要学习及工作简历</w:t>
            </w:r>
          </w:p>
        </w:tc>
        <w:tc>
          <w:tcPr>
            <w:tcW w:w="9056" w:type="dxa"/>
            <w:gridSpan w:val="9"/>
            <w:tcBorders>
              <w:right w:val="single" w:color="auto" w:sz="4" w:space="0"/>
            </w:tcBorders>
          </w:tcPr>
          <w:p w14:paraId="00D644F3">
            <w:pPr>
              <w:rPr>
                <w:sz w:val="18"/>
                <w:szCs w:val="18"/>
              </w:rPr>
            </w:pPr>
          </w:p>
        </w:tc>
      </w:tr>
      <w:tr w14:paraId="794F6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8" w:hRule="atLeast"/>
        </w:trPr>
        <w:tc>
          <w:tcPr>
            <w:tcW w:w="828" w:type="dxa"/>
          </w:tcPr>
          <w:p w14:paraId="3DA3AA96">
            <w:pPr>
              <w:rPr>
                <w:sz w:val="30"/>
                <w:szCs w:val="30"/>
              </w:rPr>
            </w:pPr>
            <w:r>
              <w:rPr>
                <w:rFonts w:hint="eastAsia"/>
                <w:sz w:val="30"/>
                <w:szCs w:val="30"/>
              </w:rPr>
              <w:t>进修内容及要求</w:t>
            </w:r>
          </w:p>
        </w:tc>
        <w:tc>
          <w:tcPr>
            <w:tcW w:w="9056" w:type="dxa"/>
            <w:gridSpan w:val="9"/>
          </w:tcPr>
          <w:p w14:paraId="681489D2">
            <w:pPr>
              <w:rPr>
                <w:sz w:val="18"/>
                <w:szCs w:val="18"/>
                <w:u w:val="single"/>
              </w:rPr>
            </w:pPr>
          </w:p>
        </w:tc>
      </w:tr>
      <w:tr w14:paraId="33D6F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3" w:hRule="atLeast"/>
        </w:trPr>
        <w:tc>
          <w:tcPr>
            <w:tcW w:w="828" w:type="dxa"/>
          </w:tcPr>
          <w:p w14:paraId="2F5C8C13">
            <w:pPr>
              <w:spacing w:line="360" w:lineRule="auto"/>
              <w:rPr>
                <w:sz w:val="28"/>
                <w:szCs w:val="28"/>
              </w:rPr>
            </w:pPr>
          </w:p>
          <w:p w14:paraId="248E9FF9">
            <w:pPr>
              <w:spacing w:line="360" w:lineRule="auto"/>
              <w:rPr>
                <w:sz w:val="28"/>
                <w:szCs w:val="28"/>
              </w:rPr>
            </w:pPr>
            <w:r>
              <w:rPr>
                <w:rFonts w:hint="eastAsia"/>
                <w:sz w:val="28"/>
                <w:szCs w:val="28"/>
              </w:rPr>
              <w:t>送选单位意见</w:t>
            </w:r>
          </w:p>
        </w:tc>
        <w:tc>
          <w:tcPr>
            <w:tcW w:w="9056" w:type="dxa"/>
            <w:gridSpan w:val="9"/>
            <w:vAlign w:val="bottom"/>
          </w:tcPr>
          <w:p w14:paraId="09D9D57F">
            <w:pPr>
              <w:wordWrap w:val="0"/>
              <w:ind w:right="360" w:firstLine="6120" w:firstLineChars="3400"/>
              <w:rPr>
                <w:rFonts w:ascii="宋体" w:hAnsi="宋体"/>
                <w:sz w:val="28"/>
                <w:szCs w:val="28"/>
              </w:rPr>
            </w:pPr>
            <w:r>
              <w:rPr>
                <w:rFonts w:hint="eastAsia"/>
                <w:sz w:val="18"/>
                <w:szCs w:val="18"/>
              </w:rPr>
              <w:t xml:space="preserve">       </w:t>
            </w:r>
            <w:r>
              <w:rPr>
                <w:rFonts w:hint="eastAsia" w:ascii="宋体" w:hAnsi="宋体"/>
                <w:sz w:val="18"/>
                <w:szCs w:val="18"/>
              </w:rPr>
              <w:t xml:space="preserve">   </w:t>
            </w:r>
            <w:r>
              <w:rPr>
                <w:rFonts w:hint="eastAsia" w:ascii="宋体" w:hAnsi="宋体"/>
                <w:sz w:val="28"/>
                <w:szCs w:val="28"/>
              </w:rPr>
              <w:t xml:space="preserve"> 盖  章    </w:t>
            </w:r>
          </w:p>
          <w:p w14:paraId="7C59B932">
            <w:pPr>
              <w:jc w:val="right"/>
              <w:rPr>
                <w:sz w:val="18"/>
                <w:szCs w:val="18"/>
              </w:rPr>
            </w:pPr>
            <w:r>
              <w:rPr>
                <w:rFonts w:hint="eastAsia" w:ascii="宋体" w:hAnsi="宋体"/>
                <w:sz w:val="28"/>
                <w:szCs w:val="28"/>
              </w:rPr>
              <w:t xml:space="preserve">      年     月     日</w:t>
            </w:r>
          </w:p>
        </w:tc>
      </w:tr>
      <w:tr w14:paraId="6B205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3" w:hRule="atLeast"/>
        </w:trPr>
        <w:tc>
          <w:tcPr>
            <w:tcW w:w="828" w:type="dxa"/>
          </w:tcPr>
          <w:p w14:paraId="3F058640">
            <w:pPr>
              <w:spacing w:line="360" w:lineRule="auto"/>
              <w:rPr>
                <w:sz w:val="28"/>
                <w:szCs w:val="28"/>
              </w:rPr>
            </w:pPr>
          </w:p>
          <w:p w14:paraId="4FABF814">
            <w:pPr>
              <w:spacing w:line="360" w:lineRule="auto"/>
              <w:rPr>
                <w:sz w:val="28"/>
                <w:szCs w:val="28"/>
              </w:rPr>
            </w:pPr>
            <w:r>
              <w:rPr>
                <w:rFonts w:hint="eastAsia"/>
                <w:sz w:val="28"/>
                <w:szCs w:val="28"/>
              </w:rPr>
              <w:t>接受单位意见</w:t>
            </w:r>
          </w:p>
        </w:tc>
        <w:tc>
          <w:tcPr>
            <w:tcW w:w="9056" w:type="dxa"/>
            <w:gridSpan w:val="9"/>
            <w:vAlign w:val="bottom"/>
          </w:tcPr>
          <w:p w14:paraId="646CCB12">
            <w:pPr>
              <w:jc w:val="right"/>
              <w:rPr>
                <w:sz w:val="18"/>
                <w:szCs w:val="18"/>
              </w:rPr>
            </w:pPr>
          </w:p>
          <w:p w14:paraId="7C19F10A">
            <w:pPr>
              <w:jc w:val="right"/>
              <w:rPr>
                <w:sz w:val="18"/>
                <w:szCs w:val="18"/>
              </w:rPr>
            </w:pPr>
          </w:p>
          <w:p w14:paraId="57833129">
            <w:pPr>
              <w:jc w:val="right"/>
              <w:rPr>
                <w:sz w:val="18"/>
                <w:szCs w:val="18"/>
              </w:rPr>
            </w:pPr>
          </w:p>
          <w:p w14:paraId="058CA7EF">
            <w:pPr>
              <w:jc w:val="right"/>
              <w:rPr>
                <w:sz w:val="18"/>
                <w:szCs w:val="18"/>
              </w:rPr>
            </w:pPr>
          </w:p>
          <w:p w14:paraId="138AE0F0">
            <w:pPr>
              <w:jc w:val="right"/>
              <w:rPr>
                <w:sz w:val="18"/>
                <w:szCs w:val="18"/>
              </w:rPr>
            </w:pPr>
          </w:p>
          <w:p w14:paraId="2BCFE880">
            <w:pPr>
              <w:wordWrap w:val="0"/>
              <w:ind w:right="360" w:firstLine="6660" w:firstLineChars="3700"/>
              <w:rPr>
                <w:sz w:val="28"/>
                <w:szCs w:val="28"/>
              </w:rPr>
            </w:pPr>
            <w:r>
              <w:rPr>
                <w:rFonts w:hint="eastAsia"/>
                <w:sz w:val="18"/>
                <w:szCs w:val="18"/>
              </w:rPr>
              <w:t xml:space="preserve">   </w:t>
            </w:r>
            <w:r>
              <w:rPr>
                <w:rFonts w:hint="eastAsia"/>
                <w:sz w:val="28"/>
                <w:szCs w:val="28"/>
              </w:rPr>
              <w:t xml:space="preserve">盖  章    </w:t>
            </w:r>
          </w:p>
          <w:p w14:paraId="673D1364">
            <w:pPr>
              <w:jc w:val="right"/>
              <w:rPr>
                <w:sz w:val="18"/>
                <w:szCs w:val="18"/>
              </w:rPr>
            </w:pPr>
            <w:r>
              <w:rPr>
                <w:rFonts w:hint="eastAsia"/>
                <w:sz w:val="28"/>
                <w:szCs w:val="28"/>
              </w:rPr>
              <w:t xml:space="preserve">     年     月     日</w:t>
            </w:r>
          </w:p>
          <w:p w14:paraId="3A1C08F0">
            <w:pPr>
              <w:jc w:val="right"/>
              <w:rPr>
                <w:sz w:val="18"/>
                <w:szCs w:val="18"/>
              </w:rPr>
            </w:pPr>
          </w:p>
        </w:tc>
      </w:tr>
    </w:tbl>
    <w:p w14:paraId="4E9E3EC7">
      <w:pPr>
        <w:rPr>
          <w:sz w:val="28"/>
          <w:szCs w:val="28"/>
        </w:rPr>
        <w:sectPr>
          <w:pgSz w:w="11906" w:h="16838"/>
          <w:pgMar w:top="1134" w:right="1134" w:bottom="1134" w:left="1134" w:header="851" w:footer="992" w:gutter="0"/>
          <w:cols w:space="720" w:num="1"/>
          <w:docGrid w:type="lines" w:linePitch="312" w:charSpace="0"/>
        </w:sectPr>
      </w:pPr>
    </w:p>
    <w:tbl>
      <w:tblPr>
        <w:tblStyle w:val="3"/>
        <w:tblpPr w:leftFromText="180" w:rightFromText="180" w:vertAnchor="text" w:horzAnchor="margin" w:tblpXSpec="center" w:tblpY="1"/>
        <w:tblW w:w="0" w:type="auto"/>
        <w:tblInd w:w="-19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6"/>
        <w:gridCol w:w="694"/>
        <w:gridCol w:w="925"/>
        <w:gridCol w:w="2855"/>
        <w:gridCol w:w="525"/>
        <w:gridCol w:w="695"/>
        <w:gridCol w:w="888"/>
        <w:gridCol w:w="2981"/>
      </w:tblGrid>
      <w:tr w14:paraId="1FD67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2" w:hRule="atLeast"/>
        </w:trPr>
        <w:tc>
          <w:tcPr>
            <w:tcW w:w="646" w:type="dxa"/>
            <w:vMerge w:val="restart"/>
            <w:tcBorders>
              <w:top w:val="single" w:color="auto" w:sz="12" w:space="0"/>
              <w:left w:val="single" w:color="auto" w:sz="12" w:space="0"/>
            </w:tcBorders>
            <w:noWrap w:val="0"/>
            <w:vAlign w:val="center"/>
          </w:tcPr>
          <w:p w14:paraId="26FEFC59">
            <w:pPr>
              <w:jc w:val="both"/>
              <w:rPr>
                <w:rFonts w:hint="eastAsia"/>
                <w:b w:val="0"/>
                <w:bCs/>
                <w:sz w:val="24"/>
              </w:rPr>
            </w:pPr>
          </w:p>
          <w:p w14:paraId="1C877AD5">
            <w:pPr>
              <w:jc w:val="center"/>
              <w:rPr>
                <w:rFonts w:hint="eastAsia"/>
                <w:b w:val="0"/>
                <w:bCs/>
                <w:sz w:val="24"/>
              </w:rPr>
            </w:pPr>
            <w:r>
              <w:rPr>
                <w:rFonts w:hint="eastAsia"/>
                <w:b w:val="0"/>
                <w:bCs/>
                <w:sz w:val="24"/>
              </w:rPr>
              <w:t>科</w:t>
            </w:r>
          </w:p>
          <w:p w14:paraId="5E9502A7">
            <w:pPr>
              <w:jc w:val="center"/>
              <w:rPr>
                <w:rFonts w:hint="eastAsia"/>
                <w:b w:val="0"/>
                <w:bCs/>
                <w:sz w:val="24"/>
              </w:rPr>
            </w:pPr>
          </w:p>
          <w:p w14:paraId="1D3CA8C0">
            <w:pPr>
              <w:jc w:val="center"/>
              <w:rPr>
                <w:rFonts w:hint="eastAsia"/>
                <w:b w:val="0"/>
                <w:bCs/>
                <w:sz w:val="24"/>
              </w:rPr>
            </w:pPr>
            <w:r>
              <w:rPr>
                <w:rFonts w:hint="eastAsia"/>
                <w:b w:val="0"/>
                <w:bCs/>
                <w:sz w:val="24"/>
              </w:rPr>
              <w:t>室</w:t>
            </w:r>
          </w:p>
          <w:p w14:paraId="0D4F95A8">
            <w:pPr>
              <w:jc w:val="center"/>
              <w:rPr>
                <w:rFonts w:hint="eastAsia"/>
                <w:b w:val="0"/>
                <w:bCs/>
                <w:sz w:val="24"/>
              </w:rPr>
            </w:pPr>
          </w:p>
          <w:p w14:paraId="7ED88922">
            <w:pPr>
              <w:jc w:val="center"/>
              <w:rPr>
                <w:rFonts w:hint="eastAsia"/>
                <w:b w:val="0"/>
                <w:bCs/>
                <w:sz w:val="24"/>
              </w:rPr>
            </w:pPr>
            <w:r>
              <w:rPr>
                <w:rFonts w:hint="eastAsia"/>
                <w:b w:val="0"/>
                <w:bCs/>
                <w:sz w:val="24"/>
              </w:rPr>
              <w:t>一</w:t>
            </w:r>
          </w:p>
          <w:p w14:paraId="430F7529">
            <w:pPr>
              <w:jc w:val="center"/>
              <w:rPr>
                <w:rFonts w:hint="eastAsia"/>
                <w:b w:val="0"/>
                <w:bCs/>
                <w:sz w:val="24"/>
              </w:rPr>
            </w:pPr>
          </w:p>
        </w:tc>
        <w:tc>
          <w:tcPr>
            <w:tcW w:w="4474" w:type="dxa"/>
            <w:gridSpan w:val="3"/>
            <w:tcBorders>
              <w:top w:val="single" w:color="auto" w:sz="12" w:space="0"/>
              <w:right w:val="single" w:color="auto" w:sz="12" w:space="0"/>
            </w:tcBorders>
            <w:noWrap w:val="0"/>
            <w:vAlign w:val="top"/>
          </w:tcPr>
          <w:p w14:paraId="4D6EEA7A">
            <w:pPr>
              <w:rPr>
                <w:rFonts w:hint="eastAsia"/>
                <w:b w:val="0"/>
                <w:bCs/>
                <w:sz w:val="24"/>
              </w:rPr>
            </w:pPr>
            <w:r>
              <w:rPr>
                <w:rFonts w:hint="eastAsia"/>
                <w:b w:val="0"/>
                <w:bCs/>
                <w:sz w:val="24"/>
              </w:rPr>
              <w:t>个人鉴定：</w:t>
            </w:r>
          </w:p>
          <w:p w14:paraId="281E4FBB">
            <w:pPr>
              <w:rPr>
                <w:rFonts w:hint="eastAsia"/>
                <w:b w:val="0"/>
                <w:bCs/>
                <w:sz w:val="24"/>
              </w:rPr>
            </w:pPr>
          </w:p>
          <w:p w14:paraId="0AD3EF66">
            <w:pPr>
              <w:rPr>
                <w:rFonts w:hint="eastAsia"/>
                <w:b w:val="0"/>
                <w:bCs/>
                <w:sz w:val="24"/>
              </w:rPr>
            </w:pPr>
          </w:p>
          <w:p w14:paraId="3EE366D2">
            <w:pPr>
              <w:rPr>
                <w:rFonts w:hint="eastAsia"/>
                <w:b w:val="0"/>
                <w:bCs/>
                <w:sz w:val="24"/>
              </w:rPr>
            </w:pPr>
          </w:p>
          <w:p w14:paraId="537CB0A9">
            <w:pPr>
              <w:rPr>
                <w:rFonts w:hint="eastAsia"/>
                <w:b w:val="0"/>
                <w:bCs/>
                <w:sz w:val="24"/>
              </w:rPr>
            </w:pPr>
          </w:p>
          <w:p w14:paraId="5B2BED6F">
            <w:pPr>
              <w:rPr>
                <w:rFonts w:hint="eastAsia"/>
                <w:b w:val="0"/>
                <w:bCs/>
                <w:sz w:val="24"/>
              </w:rPr>
            </w:pPr>
          </w:p>
          <w:p w14:paraId="2C1A4C62">
            <w:pPr>
              <w:rPr>
                <w:rFonts w:hint="eastAsia"/>
                <w:b w:val="0"/>
                <w:bCs/>
                <w:sz w:val="24"/>
              </w:rPr>
            </w:pPr>
          </w:p>
          <w:p w14:paraId="1830DFC1">
            <w:pPr>
              <w:rPr>
                <w:rFonts w:hint="eastAsia"/>
                <w:b w:val="0"/>
                <w:bCs/>
                <w:sz w:val="24"/>
              </w:rPr>
            </w:pPr>
          </w:p>
        </w:tc>
        <w:tc>
          <w:tcPr>
            <w:tcW w:w="525" w:type="dxa"/>
            <w:vMerge w:val="restart"/>
            <w:tcBorders>
              <w:top w:val="single" w:color="auto" w:sz="12" w:space="0"/>
              <w:left w:val="single" w:color="auto" w:sz="12" w:space="0"/>
            </w:tcBorders>
            <w:noWrap w:val="0"/>
            <w:vAlign w:val="center"/>
          </w:tcPr>
          <w:p w14:paraId="3A3510D1">
            <w:pPr>
              <w:jc w:val="both"/>
              <w:rPr>
                <w:rFonts w:hint="eastAsia"/>
                <w:b w:val="0"/>
                <w:bCs/>
                <w:sz w:val="24"/>
              </w:rPr>
            </w:pPr>
            <w:r>
              <w:rPr>
                <w:rFonts w:hint="eastAsia"/>
                <w:b w:val="0"/>
                <w:bCs/>
                <w:sz w:val="24"/>
              </w:rPr>
              <w:t>科</w:t>
            </w:r>
          </w:p>
          <w:p w14:paraId="47309817">
            <w:pPr>
              <w:jc w:val="center"/>
              <w:rPr>
                <w:rFonts w:hint="eastAsia"/>
                <w:b w:val="0"/>
                <w:bCs/>
                <w:sz w:val="24"/>
              </w:rPr>
            </w:pPr>
          </w:p>
          <w:p w14:paraId="2A22A269">
            <w:pPr>
              <w:jc w:val="center"/>
              <w:rPr>
                <w:rFonts w:hint="eastAsia"/>
                <w:b w:val="0"/>
                <w:bCs/>
                <w:sz w:val="24"/>
              </w:rPr>
            </w:pPr>
            <w:r>
              <w:rPr>
                <w:rFonts w:hint="eastAsia"/>
                <w:b w:val="0"/>
                <w:bCs/>
                <w:sz w:val="24"/>
              </w:rPr>
              <w:t>室</w:t>
            </w:r>
          </w:p>
          <w:p w14:paraId="55EB1247">
            <w:pPr>
              <w:jc w:val="center"/>
              <w:rPr>
                <w:rFonts w:hint="eastAsia"/>
                <w:b w:val="0"/>
                <w:bCs/>
                <w:sz w:val="24"/>
              </w:rPr>
            </w:pPr>
          </w:p>
          <w:p w14:paraId="3FED3512">
            <w:pPr>
              <w:jc w:val="center"/>
              <w:rPr>
                <w:rFonts w:hint="eastAsia"/>
                <w:b w:val="0"/>
                <w:bCs/>
                <w:sz w:val="24"/>
              </w:rPr>
            </w:pPr>
            <w:r>
              <w:rPr>
                <w:rFonts w:hint="eastAsia"/>
                <w:b w:val="0"/>
                <w:bCs/>
                <w:sz w:val="24"/>
              </w:rPr>
              <w:t>二</w:t>
            </w:r>
          </w:p>
        </w:tc>
        <w:tc>
          <w:tcPr>
            <w:tcW w:w="4564" w:type="dxa"/>
            <w:gridSpan w:val="3"/>
            <w:tcBorders>
              <w:top w:val="single" w:color="auto" w:sz="12" w:space="0"/>
              <w:right w:val="single" w:color="auto" w:sz="12" w:space="0"/>
            </w:tcBorders>
            <w:noWrap w:val="0"/>
            <w:vAlign w:val="top"/>
          </w:tcPr>
          <w:p w14:paraId="6E9BD0A4">
            <w:pPr>
              <w:widowControl/>
              <w:jc w:val="left"/>
              <w:rPr>
                <w:rFonts w:hint="eastAsia"/>
                <w:b w:val="0"/>
                <w:bCs/>
                <w:sz w:val="24"/>
              </w:rPr>
            </w:pPr>
            <w:r>
              <w:rPr>
                <w:rFonts w:hint="eastAsia"/>
                <w:b w:val="0"/>
                <w:bCs/>
                <w:sz w:val="24"/>
              </w:rPr>
              <w:t>个人鉴定：</w:t>
            </w:r>
          </w:p>
          <w:p w14:paraId="6DE3DD55">
            <w:pPr>
              <w:widowControl/>
              <w:jc w:val="left"/>
              <w:rPr>
                <w:b w:val="0"/>
                <w:bCs/>
                <w:sz w:val="24"/>
              </w:rPr>
            </w:pPr>
          </w:p>
          <w:p w14:paraId="1D006235">
            <w:pPr>
              <w:widowControl/>
              <w:jc w:val="left"/>
              <w:rPr>
                <w:b w:val="0"/>
                <w:bCs/>
                <w:sz w:val="24"/>
              </w:rPr>
            </w:pPr>
          </w:p>
          <w:p w14:paraId="4F818007">
            <w:pPr>
              <w:widowControl/>
              <w:jc w:val="left"/>
              <w:rPr>
                <w:b w:val="0"/>
                <w:bCs/>
                <w:sz w:val="24"/>
              </w:rPr>
            </w:pPr>
          </w:p>
          <w:p w14:paraId="32F2524C">
            <w:pPr>
              <w:tabs>
                <w:tab w:val="left" w:pos="510"/>
                <w:tab w:val="right" w:pos="9859"/>
              </w:tabs>
              <w:wordWrap w:val="0"/>
              <w:jc w:val="left"/>
              <w:rPr>
                <w:rFonts w:hint="eastAsia"/>
                <w:b w:val="0"/>
                <w:bCs/>
                <w:sz w:val="24"/>
              </w:rPr>
            </w:pPr>
          </w:p>
        </w:tc>
      </w:tr>
      <w:tr w14:paraId="205AB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trPr>
        <w:tc>
          <w:tcPr>
            <w:tcW w:w="646" w:type="dxa"/>
            <w:vMerge w:val="continue"/>
            <w:tcBorders>
              <w:left w:val="single" w:color="auto" w:sz="12" w:space="0"/>
            </w:tcBorders>
            <w:noWrap w:val="0"/>
            <w:vAlign w:val="top"/>
          </w:tcPr>
          <w:p w14:paraId="7F917D82">
            <w:pPr>
              <w:rPr>
                <w:rFonts w:hint="eastAsia"/>
                <w:b w:val="0"/>
                <w:bCs/>
                <w:sz w:val="24"/>
              </w:rPr>
            </w:pPr>
          </w:p>
        </w:tc>
        <w:tc>
          <w:tcPr>
            <w:tcW w:w="694" w:type="dxa"/>
            <w:noWrap w:val="0"/>
            <w:vAlign w:val="top"/>
          </w:tcPr>
          <w:p w14:paraId="27396C7B">
            <w:pPr>
              <w:rPr>
                <w:rFonts w:hint="eastAsia"/>
                <w:b w:val="0"/>
                <w:bCs/>
                <w:szCs w:val="21"/>
              </w:rPr>
            </w:pPr>
            <w:r>
              <w:rPr>
                <w:rFonts w:hint="eastAsia"/>
                <w:b w:val="0"/>
                <w:bCs/>
                <w:szCs w:val="21"/>
                <w:lang w:eastAsia="zh-CN"/>
              </w:rPr>
              <w:t>学习</w:t>
            </w:r>
            <w:r>
              <w:rPr>
                <w:rFonts w:hint="eastAsia"/>
                <w:b w:val="0"/>
                <w:bCs/>
                <w:szCs w:val="21"/>
              </w:rPr>
              <w:t>时间</w:t>
            </w:r>
          </w:p>
        </w:tc>
        <w:tc>
          <w:tcPr>
            <w:tcW w:w="3780" w:type="dxa"/>
            <w:gridSpan w:val="2"/>
            <w:tcBorders>
              <w:right w:val="single" w:color="auto" w:sz="12" w:space="0"/>
            </w:tcBorders>
            <w:noWrap w:val="0"/>
            <w:vAlign w:val="center"/>
          </w:tcPr>
          <w:p w14:paraId="34E8900F">
            <w:pPr>
              <w:jc w:val="center"/>
              <w:rPr>
                <w:rFonts w:hint="eastAsia"/>
                <w:b w:val="0"/>
                <w:bCs/>
                <w:szCs w:val="21"/>
              </w:rPr>
            </w:pPr>
            <w:r>
              <w:rPr>
                <w:rFonts w:hint="eastAsia"/>
                <w:b w:val="0"/>
                <w:bCs/>
                <w:szCs w:val="21"/>
              </w:rPr>
              <w:t>年   月   日至   年   月   日</w:t>
            </w:r>
          </w:p>
        </w:tc>
        <w:tc>
          <w:tcPr>
            <w:tcW w:w="525" w:type="dxa"/>
            <w:vMerge w:val="continue"/>
            <w:tcBorders>
              <w:left w:val="single" w:color="auto" w:sz="12" w:space="0"/>
            </w:tcBorders>
            <w:noWrap w:val="0"/>
            <w:vAlign w:val="top"/>
          </w:tcPr>
          <w:p w14:paraId="7450CA92">
            <w:pPr>
              <w:rPr>
                <w:rFonts w:hint="eastAsia"/>
                <w:b w:val="0"/>
                <w:bCs/>
                <w:szCs w:val="21"/>
              </w:rPr>
            </w:pPr>
          </w:p>
        </w:tc>
        <w:tc>
          <w:tcPr>
            <w:tcW w:w="695" w:type="dxa"/>
            <w:noWrap w:val="0"/>
            <w:vAlign w:val="top"/>
          </w:tcPr>
          <w:p w14:paraId="20704535">
            <w:pPr>
              <w:rPr>
                <w:rFonts w:hint="eastAsia"/>
                <w:b w:val="0"/>
                <w:bCs/>
                <w:szCs w:val="21"/>
              </w:rPr>
            </w:pPr>
            <w:r>
              <w:rPr>
                <w:rFonts w:hint="eastAsia"/>
                <w:b w:val="0"/>
                <w:bCs/>
                <w:szCs w:val="21"/>
                <w:lang w:eastAsia="zh-CN"/>
              </w:rPr>
              <w:t>学习</w:t>
            </w:r>
            <w:r>
              <w:rPr>
                <w:rFonts w:hint="eastAsia"/>
                <w:b w:val="0"/>
                <w:bCs/>
                <w:szCs w:val="21"/>
              </w:rPr>
              <w:t>时间</w:t>
            </w:r>
          </w:p>
        </w:tc>
        <w:tc>
          <w:tcPr>
            <w:tcW w:w="3869" w:type="dxa"/>
            <w:gridSpan w:val="2"/>
            <w:tcBorders>
              <w:right w:val="single" w:color="auto" w:sz="12" w:space="0"/>
            </w:tcBorders>
            <w:noWrap w:val="0"/>
            <w:vAlign w:val="center"/>
          </w:tcPr>
          <w:p w14:paraId="5DF4E761">
            <w:pPr>
              <w:jc w:val="center"/>
              <w:rPr>
                <w:rFonts w:hint="eastAsia"/>
                <w:b w:val="0"/>
                <w:bCs/>
                <w:szCs w:val="21"/>
              </w:rPr>
            </w:pPr>
            <w:r>
              <w:rPr>
                <w:rFonts w:hint="eastAsia"/>
                <w:b w:val="0"/>
                <w:bCs/>
                <w:szCs w:val="21"/>
              </w:rPr>
              <w:t>年   月   日至   年   月   日</w:t>
            </w:r>
          </w:p>
        </w:tc>
      </w:tr>
      <w:tr w14:paraId="61124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646" w:type="dxa"/>
            <w:vMerge w:val="continue"/>
            <w:tcBorders>
              <w:left w:val="single" w:color="auto" w:sz="12" w:space="0"/>
            </w:tcBorders>
            <w:noWrap w:val="0"/>
            <w:vAlign w:val="top"/>
          </w:tcPr>
          <w:p w14:paraId="34195CA4">
            <w:pPr>
              <w:rPr>
                <w:rFonts w:hint="eastAsia"/>
                <w:b w:val="0"/>
                <w:bCs/>
                <w:sz w:val="24"/>
              </w:rPr>
            </w:pPr>
          </w:p>
        </w:tc>
        <w:tc>
          <w:tcPr>
            <w:tcW w:w="694" w:type="dxa"/>
            <w:noWrap w:val="0"/>
            <w:vAlign w:val="top"/>
          </w:tcPr>
          <w:p w14:paraId="4497532A">
            <w:pPr>
              <w:rPr>
                <w:rFonts w:hint="eastAsia"/>
                <w:b w:val="0"/>
                <w:bCs/>
                <w:szCs w:val="21"/>
              </w:rPr>
            </w:pPr>
            <w:r>
              <w:rPr>
                <w:rFonts w:hint="eastAsia"/>
                <w:b w:val="0"/>
                <w:bCs/>
                <w:szCs w:val="21"/>
              </w:rPr>
              <w:t>考勤</w:t>
            </w:r>
          </w:p>
        </w:tc>
        <w:tc>
          <w:tcPr>
            <w:tcW w:w="3780" w:type="dxa"/>
            <w:gridSpan w:val="2"/>
            <w:tcBorders>
              <w:right w:val="single" w:color="auto" w:sz="12" w:space="0"/>
            </w:tcBorders>
            <w:noWrap w:val="0"/>
            <w:vAlign w:val="center"/>
          </w:tcPr>
          <w:p w14:paraId="1FA03A11">
            <w:pPr>
              <w:jc w:val="center"/>
              <w:rPr>
                <w:rFonts w:hint="eastAsia"/>
                <w:b w:val="0"/>
                <w:bCs/>
                <w:szCs w:val="21"/>
              </w:rPr>
            </w:pPr>
            <w:r>
              <w:rPr>
                <w:rFonts w:hint="eastAsia"/>
                <w:b w:val="0"/>
                <w:bCs/>
                <w:szCs w:val="21"/>
              </w:rPr>
              <w:t>全勤□；病假</w:t>
            </w:r>
            <w:r>
              <w:rPr>
                <w:rFonts w:hint="eastAsia" w:ascii="宋体" w:hAnsi="宋体"/>
                <w:b w:val="0"/>
                <w:bCs/>
                <w:szCs w:val="21"/>
                <w:u w:val="single"/>
              </w:rPr>
              <w:t xml:space="preserve">  </w:t>
            </w:r>
            <w:r>
              <w:rPr>
                <w:rFonts w:hint="eastAsia"/>
                <w:b w:val="0"/>
                <w:bCs/>
                <w:szCs w:val="21"/>
              </w:rPr>
              <w:t>天；事假</w:t>
            </w:r>
            <w:r>
              <w:rPr>
                <w:rFonts w:hint="eastAsia" w:ascii="宋体" w:hAnsi="宋体"/>
                <w:b w:val="0"/>
                <w:bCs/>
                <w:szCs w:val="21"/>
                <w:u w:val="single"/>
              </w:rPr>
              <w:t xml:space="preserve">  </w:t>
            </w:r>
            <w:r>
              <w:rPr>
                <w:rFonts w:hint="eastAsia"/>
                <w:b w:val="0"/>
                <w:bCs/>
                <w:szCs w:val="21"/>
              </w:rPr>
              <w:t>天；旷工</w:t>
            </w:r>
            <w:r>
              <w:rPr>
                <w:rFonts w:hint="eastAsia" w:ascii="宋体" w:hAnsi="宋体"/>
                <w:b w:val="0"/>
                <w:bCs/>
                <w:szCs w:val="21"/>
                <w:u w:val="single"/>
              </w:rPr>
              <w:t xml:space="preserve">  </w:t>
            </w:r>
            <w:r>
              <w:rPr>
                <w:rFonts w:hint="eastAsia"/>
                <w:b w:val="0"/>
                <w:bCs/>
                <w:szCs w:val="21"/>
              </w:rPr>
              <w:t>天</w:t>
            </w:r>
          </w:p>
        </w:tc>
        <w:tc>
          <w:tcPr>
            <w:tcW w:w="525" w:type="dxa"/>
            <w:vMerge w:val="continue"/>
            <w:tcBorders>
              <w:left w:val="single" w:color="auto" w:sz="12" w:space="0"/>
            </w:tcBorders>
            <w:noWrap w:val="0"/>
            <w:vAlign w:val="top"/>
          </w:tcPr>
          <w:p w14:paraId="1ECB5B80">
            <w:pPr>
              <w:rPr>
                <w:rFonts w:hint="eastAsia"/>
                <w:b w:val="0"/>
                <w:bCs/>
                <w:szCs w:val="21"/>
              </w:rPr>
            </w:pPr>
          </w:p>
        </w:tc>
        <w:tc>
          <w:tcPr>
            <w:tcW w:w="695" w:type="dxa"/>
            <w:noWrap w:val="0"/>
            <w:vAlign w:val="top"/>
          </w:tcPr>
          <w:p w14:paraId="049EA541">
            <w:pPr>
              <w:rPr>
                <w:rFonts w:hint="eastAsia"/>
                <w:b w:val="0"/>
                <w:bCs/>
                <w:szCs w:val="21"/>
              </w:rPr>
            </w:pPr>
            <w:r>
              <w:rPr>
                <w:rFonts w:hint="eastAsia"/>
                <w:b w:val="0"/>
                <w:bCs/>
                <w:szCs w:val="21"/>
              </w:rPr>
              <w:t>考勤</w:t>
            </w:r>
          </w:p>
        </w:tc>
        <w:tc>
          <w:tcPr>
            <w:tcW w:w="3869" w:type="dxa"/>
            <w:gridSpan w:val="2"/>
            <w:tcBorders>
              <w:right w:val="single" w:color="auto" w:sz="12" w:space="0"/>
            </w:tcBorders>
            <w:noWrap w:val="0"/>
            <w:vAlign w:val="center"/>
          </w:tcPr>
          <w:p w14:paraId="1C0E49CD">
            <w:pPr>
              <w:jc w:val="center"/>
              <w:rPr>
                <w:rFonts w:hint="eastAsia"/>
                <w:b w:val="0"/>
                <w:bCs/>
                <w:szCs w:val="21"/>
              </w:rPr>
            </w:pPr>
            <w:r>
              <w:rPr>
                <w:rFonts w:hint="eastAsia"/>
                <w:b w:val="0"/>
                <w:bCs/>
                <w:szCs w:val="21"/>
              </w:rPr>
              <w:t>全勤□；病假</w:t>
            </w:r>
            <w:r>
              <w:rPr>
                <w:rFonts w:hint="eastAsia" w:ascii="宋体" w:hAnsi="宋体"/>
                <w:b w:val="0"/>
                <w:bCs/>
                <w:szCs w:val="21"/>
                <w:u w:val="single"/>
              </w:rPr>
              <w:t xml:space="preserve">  </w:t>
            </w:r>
            <w:r>
              <w:rPr>
                <w:rFonts w:hint="eastAsia"/>
                <w:b w:val="0"/>
                <w:bCs/>
                <w:szCs w:val="21"/>
              </w:rPr>
              <w:t>天；事假</w:t>
            </w:r>
            <w:r>
              <w:rPr>
                <w:rFonts w:hint="eastAsia" w:ascii="宋体" w:hAnsi="宋体"/>
                <w:b w:val="0"/>
                <w:bCs/>
                <w:szCs w:val="21"/>
                <w:u w:val="single"/>
              </w:rPr>
              <w:t xml:space="preserve">  </w:t>
            </w:r>
            <w:r>
              <w:rPr>
                <w:rFonts w:hint="eastAsia"/>
                <w:b w:val="0"/>
                <w:bCs/>
                <w:szCs w:val="21"/>
              </w:rPr>
              <w:t>天；旷工</w:t>
            </w:r>
            <w:r>
              <w:rPr>
                <w:rFonts w:hint="eastAsia" w:ascii="宋体" w:hAnsi="宋体"/>
                <w:b w:val="0"/>
                <w:bCs/>
                <w:szCs w:val="21"/>
                <w:u w:val="single"/>
              </w:rPr>
              <w:t xml:space="preserve">  </w:t>
            </w:r>
            <w:r>
              <w:rPr>
                <w:rFonts w:hint="eastAsia"/>
                <w:b w:val="0"/>
                <w:bCs/>
                <w:szCs w:val="21"/>
              </w:rPr>
              <w:t>天</w:t>
            </w:r>
          </w:p>
        </w:tc>
      </w:tr>
      <w:tr w14:paraId="5F218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8" w:hRule="atLeast"/>
        </w:trPr>
        <w:tc>
          <w:tcPr>
            <w:tcW w:w="646" w:type="dxa"/>
            <w:vMerge w:val="continue"/>
            <w:tcBorders>
              <w:left w:val="single" w:color="auto" w:sz="12" w:space="0"/>
            </w:tcBorders>
            <w:noWrap w:val="0"/>
            <w:vAlign w:val="top"/>
          </w:tcPr>
          <w:p w14:paraId="43AD8CC4">
            <w:pPr>
              <w:rPr>
                <w:rFonts w:hint="eastAsia"/>
                <w:b w:val="0"/>
                <w:bCs/>
                <w:sz w:val="24"/>
              </w:rPr>
            </w:pPr>
          </w:p>
        </w:tc>
        <w:tc>
          <w:tcPr>
            <w:tcW w:w="4474" w:type="dxa"/>
            <w:gridSpan w:val="3"/>
            <w:tcBorders>
              <w:right w:val="single" w:color="auto" w:sz="12" w:space="0"/>
            </w:tcBorders>
            <w:noWrap w:val="0"/>
            <w:vAlign w:val="top"/>
          </w:tcPr>
          <w:p w14:paraId="35BCCC7C">
            <w:pPr>
              <w:rPr>
                <w:rFonts w:hint="eastAsia"/>
                <w:b w:val="0"/>
                <w:bCs/>
                <w:sz w:val="24"/>
              </w:rPr>
            </w:pPr>
            <w:r>
              <w:rPr>
                <w:rFonts w:hint="eastAsia"/>
                <w:b w:val="0"/>
                <w:bCs/>
                <w:sz w:val="24"/>
              </w:rPr>
              <w:t>科室鉴定：</w:t>
            </w:r>
          </w:p>
          <w:p w14:paraId="4901F8FA">
            <w:pPr>
              <w:rPr>
                <w:rFonts w:hint="eastAsia"/>
                <w:b w:val="0"/>
                <w:bCs/>
                <w:sz w:val="24"/>
              </w:rPr>
            </w:pPr>
          </w:p>
          <w:p w14:paraId="3704EF8D">
            <w:pPr>
              <w:rPr>
                <w:rFonts w:hint="eastAsia" w:eastAsia="宋体"/>
                <w:b w:val="0"/>
                <w:bCs/>
                <w:sz w:val="24"/>
                <w:lang w:val="en-US" w:eastAsia="zh-CN"/>
              </w:rPr>
            </w:pPr>
            <w:r>
              <w:rPr>
                <w:rFonts w:hint="eastAsia"/>
                <w:b w:val="0"/>
                <w:bCs/>
                <w:sz w:val="24"/>
                <w:lang w:val="en-US" w:eastAsia="zh-CN"/>
              </w:rPr>
              <w:t xml:space="preserve"> </w:t>
            </w:r>
          </w:p>
          <w:p w14:paraId="300F21AD">
            <w:pPr>
              <w:rPr>
                <w:rFonts w:hint="eastAsia"/>
                <w:b w:val="0"/>
                <w:bCs/>
                <w:sz w:val="24"/>
              </w:rPr>
            </w:pPr>
          </w:p>
          <w:p w14:paraId="7E5C7D48">
            <w:pPr>
              <w:ind w:firstLine="2760" w:firstLineChars="1150"/>
              <w:rPr>
                <w:rFonts w:hint="eastAsia"/>
                <w:b w:val="0"/>
                <w:bCs/>
                <w:sz w:val="24"/>
              </w:rPr>
            </w:pPr>
            <w:r>
              <w:rPr>
                <w:rFonts w:hint="eastAsia"/>
                <w:b w:val="0"/>
                <w:bCs/>
                <w:sz w:val="24"/>
              </w:rPr>
              <w:t>科室盖章</w:t>
            </w:r>
          </w:p>
        </w:tc>
        <w:tc>
          <w:tcPr>
            <w:tcW w:w="525" w:type="dxa"/>
            <w:vMerge w:val="continue"/>
            <w:tcBorders>
              <w:left w:val="single" w:color="auto" w:sz="12" w:space="0"/>
            </w:tcBorders>
            <w:noWrap w:val="0"/>
            <w:vAlign w:val="top"/>
          </w:tcPr>
          <w:p w14:paraId="584C8CF1">
            <w:pPr>
              <w:rPr>
                <w:rFonts w:hint="eastAsia"/>
                <w:b w:val="0"/>
                <w:bCs/>
                <w:sz w:val="24"/>
              </w:rPr>
            </w:pPr>
          </w:p>
        </w:tc>
        <w:tc>
          <w:tcPr>
            <w:tcW w:w="4564" w:type="dxa"/>
            <w:gridSpan w:val="3"/>
            <w:tcBorders>
              <w:right w:val="single" w:color="auto" w:sz="12" w:space="0"/>
            </w:tcBorders>
            <w:noWrap w:val="0"/>
            <w:vAlign w:val="top"/>
          </w:tcPr>
          <w:p w14:paraId="1E8266D2">
            <w:pPr>
              <w:rPr>
                <w:rFonts w:hint="eastAsia"/>
                <w:b w:val="0"/>
                <w:bCs/>
                <w:szCs w:val="21"/>
              </w:rPr>
            </w:pPr>
            <w:r>
              <w:rPr>
                <w:rFonts w:hint="eastAsia"/>
                <w:b w:val="0"/>
                <w:bCs/>
                <w:szCs w:val="21"/>
              </w:rPr>
              <w:t>科室鉴定：</w:t>
            </w:r>
          </w:p>
          <w:p w14:paraId="09C05B23">
            <w:pPr>
              <w:rPr>
                <w:rFonts w:hint="eastAsia"/>
                <w:b w:val="0"/>
                <w:bCs/>
                <w:szCs w:val="21"/>
              </w:rPr>
            </w:pPr>
          </w:p>
          <w:p w14:paraId="6C3320E7">
            <w:pPr>
              <w:rPr>
                <w:rFonts w:hint="eastAsia"/>
                <w:b w:val="0"/>
                <w:bCs/>
                <w:szCs w:val="21"/>
              </w:rPr>
            </w:pPr>
          </w:p>
          <w:p w14:paraId="71138949">
            <w:pPr>
              <w:rPr>
                <w:rFonts w:hint="eastAsia"/>
                <w:b w:val="0"/>
                <w:bCs/>
                <w:szCs w:val="21"/>
              </w:rPr>
            </w:pPr>
          </w:p>
          <w:p w14:paraId="1188C295">
            <w:pPr>
              <w:rPr>
                <w:rFonts w:hint="eastAsia"/>
                <w:b w:val="0"/>
                <w:bCs/>
                <w:szCs w:val="21"/>
              </w:rPr>
            </w:pPr>
          </w:p>
          <w:p w14:paraId="1F7A10EB">
            <w:pPr>
              <w:rPr>
                <w:rFonts w:hint="eastAsia"/>
                <w:b w:val="0"/>
                <w:bCs/>
                <w:szCs w:val="21"/>
              </w:rPr>
            </w:pPr>
          </w:p>
          <w:p w14:paraId="0E1C6EE4">
            <w:pPr>
              <w:rPr>
                <w:rFonts w:hint="eastAsia"/>
                <w:b w:val="0"/>
                <w:bCs/>
                <w:szCs w:val="21"/>
              </w:rPr>
            </w:pPr>
          </w:p>
          <w:p w14:paraId="0CCF4EB4">
            <w:pPr>
              <w:ind w:firstLine="2760" w:firstLineChars="1150"/>
              <w:rPr>
                <w:rFonts w:hint="eastAsia"/>
                <w:b w:val="0"/>
                <w:bCs/>
                <w:sz w:val="24"/>
              </w:rPr>
            </w:pPr>
            <w:r>
              <w:rPr>
                <w:rFonts w:hint="eastAsia"/>
                <w:b w:val="0"/>
                <w:bCs/>
                <w:sz w:val="24"/>
              </w:rPr>
              <w:t>科室盖章</w:t>
            </w:r>
          </w:p>
        </w:tc>
      </w:tr>
      <w:tr w14:paraId="13D41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8" w:hRule="atLeast"/>
        </w:trPr>
        <w:tc>
          <w:tcPr>
            <w:tcW w:w="646" w:type="dxa"/>
            <w:vMerge w:val="continue"/>
            <w:tcBorders>
              <w:left w:val="single" w:color="auto" w:sz="12" w:space="0"/>
            </w:tcBorders>
            <w:noWrap w:val="0"/>
            <w:vAlign w:val="top"/>
          </w:tcPr>
          <w:p w14:paraId="5C688A83">
            <w:pPr>
              <w:rPr>
                <w:rFonts w:hint="eastAsia"/>
                <w:b w:val="0"/>
                <w:bCs/>
                <w:sz w:val="24"/>
              </w:rPr>
            </w:pPr>
          </w:p>
        </w:tc>
        <w:tc>
          <w:tcPr>
            <w:tcW w:w="694" w:type="dxa"/>
            <w:tcBorders>
              <w:bottom w:val="single" w:color="auto" w:sz="2" w:space="0"/>
            </w:tcBorders>
            <w:noWrap w:val="0"/>
            <w:vAlign w:val="top"/>
          </w:tcPr>
          <w:p w14:paraId="72935C8C">
            <w:pPr>
              <w:rPr>
                <w:rFonts w:hint="eastAsia"/>
                <w:b w:val="0"/>
                <w:bCs/>
                <w:szCs w:val="21"/>
              </w:rPr>
            </w:pPr>
            <w:r>
              <w:rPr>
                <w:rFonts w:hint="eastAsia"/>
                <w:b w:val="0"/>
                <w:bCs/>
                <w:szCs w:val="21"/>
              </w:rPr>
              <w:t>护理</w:t>
            </w:r>
          </w:p>
          <w:p w14:paraId="728FA2A8">
            <w:pPr>
              <w:rPr>
                <w:rFonts w:hint="eastAsia"/>
                <w:b w:val="0"/>
                <w:bCs/>
                <w:szCs w:val="21"/>
              </w:rPr>
            </w:pPr>
            <w:r>
              <w:rPr>
                <w:rFonts w:hint="eastAsia"/>
                <w:b w:val="0"/>
                <w:bCs/>
                <w:szCs w:val="21"/>
              </w:rPr>
              <w:t>技能</w:t>
            </w:r>
          </w:p>
          <w:p w14:paraId="428DF381">
            <w:pPr>
              <w:rPr>
                <w:rFonts w:hint="eastAsia"/>
                <w:b w:val="0"/>
                <w:bCs/>
                <w:szCs w:val="21"/>
              </w:rPr>
            </w:pPr>
            <w:r>
              <w:rPr>
                <w:rFonts w:hint="eastAsia"/>
                <w:b w:val="0"/>
                <w:bCs/>
                <w:szCs w:val="21"/>
              </w:rPr>
              <w:t>成绩</w:t>
            </w:r>
          </w:p>
          <w:p w14:paraId="4DC2C8F9">
            <w:pPr>
              <w:rPr>
                <w:rFonts w:hint="eastAsia"/>
                <w:b w:val="0"/>
                <w:bCs/>
                <w:szCs w:val="21"/>
              </w:rPr>
            </w:pPr>
            <w:r>
              <w:rPr>
                <w:rFonts w:hint="eastAsia"/>
                <w:b w:val="0"/>
                <w:bCs/>
                <w:szCs w:val="21"/>
              </w:rPr>
              <w:t>考核</w:t>
            </w:r>
          </w:p>
        </w:tc>
        <w:tc>
          <w:tcPr>
            <w:tcW w:w="3780" w:type="dxa"/>
            <w:gridSpan w:val="2"/>
            <w:tcBorders>
              <w:right w:val="single" w:color="auto" w:sz="12" w:space="0"/>
            </w:tcBorders>
            <w:noWrap w:val="0"/>
            <w:vAlign w:val="center"/>
          </w:tcPr>
          <w:p w14:paraId="2DE70993">
            <w:pPr>
              <w:rPr>
                <w:rFonts w:hint="eastAsia"/>
                <w:b w:val="0"/>
                <w:bCs/>
                <w:szCs w:val="21"/>
              </w:rPr>
            </w:pPr>
            <w:r>
              <w:rPr>
                <w:rFonts w:hint="eastAsia"/>
                <w:b w:val="0"/>
                <w:bCs/>
                <w:szCs w:val="21"/>
              </w:rPr>
              <w:t>项目：</w:t>
            </w:r>
          </w:p>
          <w:p w14:paraId="72BE7268">
            <w:pPr>
              <w:rPr>
                <w:rFonts w:hint="eastAsia"/>
                <w:b w:val="0"/>
                <w:bCs/>
                <w:szCs w:val="21"/>
              </w:rPr>
            </w:pPr>
            <w:r>
              <w:rPr>
                <w:rFonts w:hint="eastAsia"/>
                <w:b w:val="0"/>
                <w:bCs/>
                <w:szCs w:val="21"/>
              </w:rPr>
              <w:t>得分：</w:t>
            </w:r>
          </w:p>
        </w:tc>
        <w:tc>
          <w:tcPr>
            <w:tcW w:w="525" w:type="dxa"/>
            <w:vMerge w:val="continue"/>
            <w:tcBorders>
              <w:left w:val="single" w:color="auto" w:sz="12" w:space="0"/>
            </w:tcBorders>
            <w:noWrap w:val="0"/>
            <w:vAlign w:val="top"/>
          </w:tcPr>
          <w:p w14:paraId="1DE0F635">
            <w:pPr>
              <w:rPr>
                <w:rFonts w:hint="eastAsia"/>
                <w:b w:val="0"/>
                <w:bCs/>
                <w:szCs w:val="21"/>
              </w:rPr>
            </w:pPr>
          </w:p>
        </w:tc>
        <w:tc>
          <w:tcPr>
            <w:tcW w:w="695" w:type="dxa"/>
            <w:noWrap w:val="0"/>
            <w:vAlign w:val="top"/>
          </w:tcPr>
          <w:p w14:paraId="757EC4F5">
            <w:pPr>
              <w:rPr>
                <w:rFonts w:hint="eastAsia"/>
                <w:b w:val="0"/>
                <w:bCs/>
                <w:szCs w:val="21"/>
              </w:rPr>
            </w:pPr>
            <w:r>
              <w:rPr>
                <w:rFonts w:hint="eastAsia"/>
                <w:b w:val="0"/>
                <w:bCs/>
                <w:szCs w:val="21"/>
              </w:rPr>
              <w:t>护理</w:t>
            </w:r>
          </w:p>
          <w:p w14:paraId="278B9001">
            <w:pPr>
              <w:rPr>
                <w:rFonts w:hint="eastAsia"/>
                <w:b w:val="0"/>
                <w:bCs/>
                <w:szCs w:val="21"/>
              </w:rPr>
            </w:pPr>
            <w:r>
              <w:rPr>
                <w:rFonts w:hint="eastAsia"/>
                <w:b w:val="0"/>
                <w:bCs/>
                <w:szCs w:val="21"/>
              </w:rPr>
              <w:t>技能</w:t>
            </w:r>
          </w:p>
          <w:p w14:paraId="4D17E9CF">
            <w:pPr>
              <w:rPr>
                <w:rFonts w:hint="eastAsia"/>
                <w:b w:val="0"/>
                <w:bCs/>
                <w:szCs w:val="21"/>
              </w:rPr>
            </w:pPr>
            <w:r>
              <w:rPr>
                <w:rFonts w:hint="eastAsia"/>
                <w:b w:val="0"/>
                <w:bCs/>
                <w:szCs w:val="21"/>
              </w:rPr>
              <w:t>成绩</w:t>
            </w:r>
          </w:p>
          <w:p w14:paraId="07976FE8">
            <w:pPr>
              <w:widowControl/>
              <w:jc w:val="left"/>
              <w:rPr>
                <w:rFonts w:hint="eastAsia"/>
                <w:b w:val="0"/>
                <w:bCs/>
                <w:szCs w:val="21"/>
              </w:rPr>
            </w:pPr>
            <w:r>
              <w:rPr>
                <w:rFonts w:hint="eastAsia"/>
                <w:b w:val="0"/>
                <w:bCs/>
                <w:szCs w:val="21"/>
              </w:rPr>
              <w:t>考核</w:t>
            </w:r>
          </w:p>
        </w:tc>
        <w:tc>
          <w:tcPr>
            <w:tcW w:w="3869" w:type="dxa"/>
            <w:gridSpan w:val="2"/>
            <w:tcBorders>
              <w:right w:val="single" w:color="auto" w:sz="12" w:space="0"/>
            </w:tcBorders>
            <w:noWrap w:val="0"/>
            <w:vAlign w:val="center"/>
          </w:tcPr>
          <w:p w14:paraId="00336EC5">
            <w:pPr>
              <w:rPr>
                <w:rFonts w:hint="eastAsia"/>
                <w:b w:val="0"/>
                <w:bCs/>
                <w:szCs w:val="21"/>
              </w:rPr>
            </w:pPr>
            <w:r>
              <w:rPr>
                <w:rFonts w:hint="eastAsia"/>
                <w:b w:val="0"/>
                <w:bCs/>
                <w:szCs w:val="21"/>
              </w:rPr>
              <w:t>项目：</w:t>
            </w:r>
          </w:p>
          <w:p w14:paraId="4B43AAF9">
            <w:pPr>
              <w:widowControl/>
              <w:rPr>
                <w:rFonts w:hint="eastAsia"/>
                <w:b w:val="0"/>
                <w:bCs/>
                <w:szCs w:val="21"/>
              </w:rPr>
            </w:pPr>
            <w:r>
              <w:rPr>
                <w:rFonts w:hint="eastAsia"/>
                <w:b w:val="0"/>
                <w:bCs/>
                <w:szCs w:val="21"/>
              </w:rPr>
              <w:t>得分：</w:t>
            </w:r>
          </w:p>
        </w:tc>
      </w:tr>
      <w:tr w14:paraId="0BE29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646" w:type="dxa"/>
            <w:vMerge w:val="continue"/>
            <w:tcBorders>
              <w:left w:val="single" w:color="auto" w:sz="12" w:space="0"/>
            </w:tcBorders>
            <w:noWrap w:val="0"/>
            <w:vAlign w:val="top"/>
          </w:tcPr>
          <w:p w14:paraId="58BEEE5D">
            <w:pPr>
              <w:rPr>
                <w:rFonts w:hint="eastAsia"/>
                <w:b w:val="0"/>
                <w:bCs/>
                <w:sz w:val="24"/>
              </w:rPr>
            </w:pPr>
          </w:p>
        </w:tc>
        <w:tc>
          <w:tcPr>
            <w:tcW w:w="694" w:type="dxa"/>
            <w:vMerge w:val="restart"/>
            <w:tcBorders>
              <w:top w:val="single" w:color="auto" w:sz="2" w:space="0"/>
            </w:tcBorders>
            <w:noWrap w:val="0"/>
            <w:vAlign w:val="center"/>
          </w:tcPr>
          <w:p w14:paraId="404C790D">
            <w:pPr>
              <w:spacing w:line="300" w:lineRule="atLeast"/>
              <w:jc w:val="center"/>
              <w:rPr>
                <w:rFonts w:hint="eastAsia"/>
                <w:b w:val="0"/>
                <w:bCs/>
                <w:szCs w:val="21"/>
              </w:rPr>
            </w:pPr>
            <w:r>
              <w:rPr>
                <w:rFonts w:hint="eastAsia"/>
                <w:b w:val="0"/>
                <w:bCs/>
                <w:szCs w:val="21"/>
              </w:rPr>
              <w:t>评价</w:t>
            </w:r>
          </w:p>
        </w:tc>
        <w:tc>
          <w:tcPr>
            <w:tcW w:w="925" w:type="dxa"/>
            <w:noWrap w:val="0"/>
            <w:vAlign w:val="top"/>
          </w:tcPr>
          <w:p w14:paraId="51CF2F12">
            <w:pPr>
              <w:spacing w:line="300" w:lineRule="atLeast"/>
              <w:rPr>
                <w:rFonts w:hint="eastAsia"/>
                <w:b w:val="0"/>
                <w:bCs/>
                <w:szCs w:val="21"/>
              </w:rPr>
            </w:pPr>
            <w:r>
              <w:rPr>
                <w:rFonts w:hint="eastAsia"/>
                <w:b w:val="0"/>
                <w:bCs/>
                <w:szCs w:val="21"/>
              </w:rPr>
              <w:t>医德</w:t>
            </w:r>
          </w:p>
        </w:tc>
        <w:tc>
          <w:tcPr>
            <w:tcW w:w="2855" w:type="dxa"/>
            <w:tcBorders>
              <w:right w:val="single" w:color="auto" w:sz="12" w:space="0"/>
            </w:tcBorders>
            <w:noWrap w:val="0"/>
            <w:vAlign w:val="top"/>
          </w:tcPr>
          <w:p w14:paraId="0E2CE52A">
            <w:pPr>
              <w:spacing w:line="300" w:lineRule="atLeast"/>
              <w:rPr>
                <w:rFonts w:hint="eastAsia"/>
                <w:b w:val="0"/>
                <w:bCs/>
                <w:szCs w:val="21"/>
              </w:rPr>
            </w:pPr>
            <w:r>
              <w:rPr>
                <w:rFonts w:hint="eastAsia" w:ascii="宋体" w:hAnsi="宋体"/>
                <w:b w:val="0"/>
                <w:bCs/>
                <w:szCs w:val="21"/>
              </w:rPr>
              <w:t>□</w:t>
            </w:r>
            <w:r>
              <w:rPr>
                <w:rFonts w:hint="eastAsia"/>
                <w:b w:val="0"/>
                <w:bCs/>
                <w:szCs w:val="21"/>
              </w:rPr>
              <w:t xml:space="preserve">优 </w:t>
            </w:r>
            <w:r>
              <w:rPr>
                <w:rFonts w:hint="eastAsia" w:ascii="宋体" w:hAnsi="宋体"/>
                <w:b w:val="0"/>
                <w:bCs/>
                <w:szCs w:val="21"/>
              </w:rPr>
              <w:t>□</w:t>
            </w:r>
            <w:r>
              <w:rPr>
                <w:rFonts w:hint="eastAsia"/>
                <w:b w:val="0"/>
                <w:bCs/>
                <w:szCs w:val="21"/>
              </w:rPr>
              <w:t xml:space="preserve">良 </w:t>
            </w:r>
            <w:r>
              <w:rPr>
                <w:rFonts w:hint="eastAsia" w:ascii="宋体" w:hAnsi="宋体"/>
                <w:b w:val="0"/>
                <w:bCs/>
                <w:szCs w:val="21"/>
              </w:rPr>
              <w:t>□</w:t>
            </w:r>
            <w:r>
              <w:rPr>
                <w:rFonts w:hint="eastAsia"/>
                <w:b w:val="0"/>
                <w:bCs/>
                <w:szCs w:val="21"/>
              </w:rPr>
              <w:t xml:space="preserve">合格 </w:t>
            </w:r>
            <w:r>
              <w:rPr>
                <w:rFonts w:hint="eastAsia" w:ascii="宋体" w:hAnsi="宋体"/>
                <w:b w:val="0"/>
                <w:bCs/>
                <w:szCs w:val="21"/>
              </w:rPr>
              <w:t>□</w:t>
            </w:r>
            <w:r>
              <w:rPr>
                <w:rFonts w:hint="eastAsia"/>
                <w:b w:val="0"/>
                <w:bCs/>
                <w:szCs w:val="21"/>
              </w:rPr>
              <w:t>不合格</w:t>
            </w:r>
          </w:p>
        </w:tc>
        <w:tc>
          <w:tcPr>
            <w:tcW w:w="525" w:type="dxa"/>
            <w:vMerge w:val="continue"/>
            <w:tcBorders>
              <w:left w:val="single" w:color="auto" w:sz="12" w:space="0"/>
            </w:tcBorders>
            <w:noWrap w:val="0"/>
            <w:vAlign w:val="top"/>
          </w:tcPr>
          <w:p w14:paraId="71F69ADD">
            <w:pPr>
              <w:rPr>
                <w:rFonts w:hint="eastAsia"/>
                <w:b w:val="0"/>
                <w:bCs/>
                <w:szCs w:val="21"/>
              </w:rPr>
            </w:pPr>
          </w:p>
        </w:tc>
        <w:tc>
          <w:tcPr>
            <w:tcW w:w="695" w:type="dxa"/>
            <w:vMerge w:val="restart"/>
            <w:noWrap w:val="0"/>
            <w:vAlign w:val="center"/>
          </w:tcPr>
          <w:p w14:paraId="50BB4EFE">
            <w:pPr>
              <w:widowControl/>
              <w:jc w:val="center"/>
              <w:rPr>
                <w:rFonts w:hint="eastAsia"/>
                <w:b w:val="0"/>
                <w:bCs/>
                <w:szCs w:val="21"/>
              </w:rPr>
            </w:pPr>
            <w:r>
              <w:rPr>
                <w:rFonts w:hint="eastAsia"/>
                <w:b w:val="0"/>
                <w:bCs/>
                <w:szCs w:val="21"/>
              </w:rPr>
              <w:t>评价</w:t>
            </w:r>
          </w:p>
        </w:tc>
        <w:tc>
          <w:tcPr>
            <w:tcW w:w="888" w:type="dxa"/>
            <w:noWrap w:val="0"/>
            <w:vAlign w:val="top"/>
          </w:tcPr>
          <w:p w14:paraId="2380098B">
            <w:pPr>
              <w:spacing w:line="300" w:lineRule="atLeast"/>
              <w:rPr>
                <w:rFonts w:hint="eastAsia"/>
                <w:b w:val="0"/>
                <w:bCs/>
                <w:szCs w:val="21"/>
              </w:rPr>
            </w:pPr>
            <w:r>
              <w:rPr>
                <w:rFonts w:hint="eastAsia"/>
                <w:b w:val="0"/>
                <w:bCs/>
                <w:szCs w:val="21"/>
              </w:rPr>
              <w:t>医德</w:t>
            </w:r>
          </w:p>
        </w:tc>
        <w:tc>
          <w:tcPr>
            <w:tcW w:w="2981" w:type="dxa"/>
            <w:tcBorders>
              <w:right w:val="single" w:color="auto" w:sz="12" w:space="0"/>
            </w:tcBorders>
            <w:noWrap w:val="0"/>
            <w:vAlign w:val="top"/>
          </w:tcPr>
          <w:p w14:paraId="1071BEC8">
            <w:pPr>
              <w:spacing w:line="300" w:lineRule="atLeast"/>
              <w:rPr>
                <w:rFonts w:hint="eastAsia"/>
                <w:b w:val="0"/>
                <w:bCs/>
                <w:szCs w:val="21"/>
              </w:rPr>
            </w:pPr>
            <w:r>
              <w:rPr>
                <w:rFonts w:hint="eastAsia" w:ascii="宋体" w:hAnsi="宋体"/>
                <w:b w:val="0"/>
                <w:bCs/>
                <w:szCs w:val="21"/>
              </w:rPr>
              <w:t>□</w:t>
            </w:r>
            <w:r>
              <w:rPr>
                <w:rFonts w:hint="eastAsia"/>
                <w:b w:val="0"/>
                <w:bCs/>
                <w:szCs w:val="21"/>
              </w:rPr>
              <w:t xml:space="preserve">优 </w:t>
            </w:r>
            <w:r>
              <w:rPr>
                <w:rFonts w:hint="eastAsia" w:ascii="宋体" w:hAnsi="宋体"/>
                <w:b w:val="0"/>
                <w:bCs/>
                <w:szCs w:val="21"/>
              </w:rPr>
              <w:t>□</w:t>
            </w:r>
            <w:r>
              <w:rPr>
                <w:rFonts w:hint="eastAsia"/>
                <w:b w:val="0"/>
                <w:bCs/>
                <w:szCs w:val="21"/>
              </w:rPr>
              <w:t xml:space="preserve">良 </w:t>
            </w:r>
            <w:r>
              <w:rPr>
                <w:rFonts w:hint="eastAsia" w:ascii="宋体" w:hAnsi="宋体"/>
                <w:b w:val="0"/>
                <w:bCs/>
                <w:szCs w:val="21"/>
              </w:rPr>
              <w:t>□</w:t>
            </w:r>
            <w:r>
              <w:rPr>
                <w:rFonts w:hint="eastAsia"/>
                <w:b w:val="0"/>
                <w:bCs/>
                <w:szCs w:val="21"/>
              </w:rPr>
              <w:t xml:space="preserve">合格 </w:t>
            </w:r>
            <w:r>
              <w:rPr>
                <w:rFonts w:hint="eastAsia" w:ascii="宋体" w:hAnsi="宋体"/>
                <w:b w:val="0"/>
                <w:bCs/>
                <w:szCs w:val="21"/>
              </w:rPr>
              <w:t>□</w:t>
            </w:r>
            <w:r>
              <w:rPr>
                <w:rFonts w:hint="eastAsia"/>
                <w:b w:val="0"/>
                <w:bCs/>
                <w:szCs w:val="21"/>
              </w:rPr>
              <w:t>不合格</w:t>
            </w:r>
          </w:p>
        </w:tc>
      </w:tr>
      <w:tr w14:paraId="3DF3E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trPr>
        <w:tc>
          <w:tcPr>
            <w:tcW w:w="646" w:type="dxa"/>
            <w:vMerge w:val="continue"/>
            <w:tcBorders>
              <w:left w:val="single" w:color="auto" w:sz="12" w:space="0"/>
            </w:tcBorders>
            <w:noWrap w:val="0"/>
            <w:vAlign w:val="top"/>
          </w:tcPr>
          <w:p w14:paraId="0E0DEA05">
            <w:pPr>
              <w:rPr>
                <w:rFonts w:hint="eastAsia"/>
                <w:b w:val="0"/>
                <w:bCs/>
                <w:sz w:val="24"/>
              </w:rPr>
            </w:pPr>
          </w:p>
        </w:tc>
        <w:tc>
          <w:tcPr>
            <w:tcW w:w="694" w:type="dxa"/>
            <w:vMerge w:val="continue"/>
            <w:noWrap w:val="0"/>
            <w:vAlign w:val="top"/>
          </w:tcPr>
          <w:p w14:paraId="7C880BBE">
            <w:pPr>
              <w:spacing w:line="300" w:lineRule="atLeast"/>
              <w:rPr>
                <w:rFonts w:hint="eastAsia"/>
                <w:b w:val="0"/>
                <w:bCs/>
                <w:szCs w:val="21"/>
              </w:rPr>
            </w:pPr>
          </w:p>
        </w:tc>
        <w:tc>
          <w:tcPr>
            <w:tcW w:w="925" w:type="dxa"/>
            <w:noWrap w:val="0"/>
            <w:vAlign w:val="top"/>
          </w:tcPr>
          <w:p w14:paraId="651A958A">
            <w:pPr>
              <w:spacing w:line="300" w:lineRule="atLeast"/>
              <w:rPr>
                <w:rFonts w:hint="eastAsia"/>
                <w:b w:val="0"/>
                <w:bCs/>
                <w:szCs w:val="21"/>
              </w:rPr>
            </w:pPr>
            <w:r>
              <w:rPr>
                <w:rFonts w:hint="eastAsia"/>
                <w:b w:val="0"/>
                <w:bCs/>
                <w:szCs w:val="21"/>
              </w:rPr>
              <w:t>技能</w:t>
            </w:r>
          </w:p>
        </w:tc>
        <w:tc>
          <w:tcPr>
            <w:tcW w:w="2855" w:type="dxa"/>
            <w:tcBorders>
              <w:right w:val="single" w:color="auto" w:sz="12" w:space="0"/>
            </w:tcBorders>
            <w:noWrap w:val="0"/>
            <w:vAlign w:val="top"/>
          </w:tcPr>
          <w:p w14:paraId="1C1DE11E">
            <w:pPr>
              <w:spacing w:line="300" w:lineRule="atLeast"/>
              <w:rPr>
                <w:rFonts w:hint="eastAsia"/>
                <w:b w:val="0"/>
                <w:bCs/>
                <w:szCs w:val="21"/>
              </w:rPr>
            </w:pPr>
            <w:r>
              <w:rPr>
                <w:rFonts w:hint="eastAsia" w:ascii="宋体" w:hAnsi="宋体"/>
                <w:b w:val="0"/>
                <w:bCs/>
                <w:szCs w:val="21"/>
              </w:rPr>
              <w:t>□</w:t>
            </w:r>
            <w:r>
              <w:rPr>
                <w:rFonts w:hint="eastAsia"/>
                <w:b w:val="0"/>
                <w:bCs/>
                <w:szCs w:val="21"/>
              </w:rPr>
              <w:t xml:space="preserve">优 </w:t>
            </w:r>
            <w:r>
              <w:rPr>
                <w:rFonts w:hint="eastAsia" w:ascii="宋体" w:hAnsi="宋体"/>
                <w:b w:val="0"/>
                <w:bCs/>
                <w:szCs w:val="21"/>
              </w:rPr>
              <w:t>□</w:t>
            </w:r>
            <w:r>
              <w:rPr>
                <w:rFonts w:hint="eastAsia"/>
                <w:b w:val="0"/>
                <w:bCs/>
                <w:szCs w:val="21"/>
              </w:rPr>
              <w:t xml:space="preserve">良 </w:t>
            </w:r>
            <w:r>
              <w:rPr>
                <w:rFonts w:hint="eastAsia" w:ascii="宋体" w:hAnsi="宋体"/>
                <w:b w:val="0"/>
                <w:bCs/>
                <w:szCs w:val="21"/>
              </w:rPr>
              <w:t>□</w:t>
            </w:r>
            <w:r>
              <w:rPr>
                <w:rFonts w:hint="eastAsia"/>
                <w:b w:val="0"/>
                <w:bCs/>
                <w:szCs w:val="21"/>
              </w:rPr>
              <w:t xml:space="preserve">合格 </w:t>
            </w:r>
            <w:r>
              <w:rPr>
                <w:rFonts w:hint="eastAsia" w:ascii="宋体" w:hAnsi="宋体"/>
                <w:b w:val="0"/>
                <w:bCs/>
                <w:szCs w:val="21"/>
              </w:rPr>
              <w:t>□</w:t>
            </w:r>
            <w:r>
              <w:rPr>
                <w:rFonts w:hint="eastAsia"/>
                <w:b w:val="0"/>
                <w:bCs/>
                <w:szCs w:val="21"/>
              </w:rPr>
              <w:t>不合格</w:t>
            </w:r>
          </w:p>
        </w:tc>
        <w:tc>
          <w:tcPr>
            <w:tcW w:w="525" w:type="dxa"/>
            <w:vMerge w:val="continue"/>
            <w:tcBorders>
              <w:left w:val="single" w:color="auto" w:sz="12" w:space="0"/>
            </w:tcBorders>
            <w:noWrap w:val="0"/>
            <w:vAlign w:val="top"/>
          </w:tcPr>
          <w:p w14:paraId="0010B00F">
            <w:pPr>
              <w:rPr>
                <w:rFonts w:hint="eastAsia"/>
                <w:b w:val="0"/>
                <w:bCs/>
                <w:szCs w:val="21"/>
              </w:rPr>
            </w:pPr>
          </w:p>
        </w:tc>
        <w:tc>
          <w:tcPr>
            <w:tcW w:w="695" w:type="dxa"/>
            <w:vMerge w:val="continue"/>
            <w:noWrap w:val="0"/>
            <w:vAlign w:val="top"/>
          </w:tcPr>
          <w:p w14:paraId="1220A607">
            <w:pPr>
              <w:widowControl/>
              <w:jc w:val="left"/>
              <w:rPr>
                <w:rFonts w:hint="eastAsia"/>
                <w:b w:val="0"/>
                <w:bCs/>
                <w:szCs w:val="21"/>
              </w:rPr>
            </w:pPr>
          </w:p>
        </w:tc>
        <w:tc>
          <w:tcPr>
            <w:tcW w:w="888" w:type="dxa"/>
            <w:noWrap w:val="0"/>
            <w:vAlign w:val="top"/>
          </w:tcPr>
          <w:p w14:paraId="246205CC">
            <w:pPr>
              <w:spacing w:line="300" w:lineRule="atLeast"/>
              <w:rPr>
                <w:rFonts w:hint="eastAsia"/>
                <w:b w:val="0"/>
                <w:bCs/>
                <w:szCs w:val="21"/>
              </w:rPr>
            </w:pPr>
            <w:r>
              <w:rPr>
                <w:rFonts w:hint="eastAsia"/>
                <w:b w:val="0"/>
                <w:bCs/>
                <w:szCs w:val="21"/>
              </w:rPr>
              <w:t>技能</w:t>
            </w:r>
          </w:p>
        </w:tc>
        <w:tc>
          <w:tcPr>
            <w:tcW w:w="2981" w:type="dxa"/>
            <w:tcBorders>
              <w:right w:val="single" w:color="auto" w:sz="12" w:space="0"/>
            </w:tcBorders>
            <w:noWrap w:val="0"/>
            <w:vAlign w:val="top"/>
          </w:tcPr>
          <w:p w14:paraId="22405D40">
            <w:pPr>
              <w:spacing w:line="300" w:lineRule="atLeast"/>
              <w:rPr>
                <w:rFonts w:hint="eastAsia"/>
                <w:b w:val="0"/>
                <w:bCs/>
                <w:szCs w:val="21"/>
              </w:rPr>
            </w:pPr>
            <w:r>
              <w:rPr>
                <w:rFonts w:hint="eastAsia" w:ascii="宋体" w:hAnsi="宋体"/>
                <w:b w:val="0"/>
                <w:bCs/>
                <w:szCs w:val="21"/>
              </w:rPr>
              <w:t>□</w:t>
            </w:r>
            <w:r>
              <w:rPr>
                <w:rFonts w:hint="eastAsia"/>
                <w:b w:val="0"/>
                <w:bCs/>
                <w:szCs w:val="21"/>
              </w:rPr>
              <w:t xml:space="preserve">优 </w:t>
            </w:r>
            <w:r>
              <w:rPr>
                <w:rFonts w:hint="eastAsia" w:ascii="宋体" w:hAnsi="宋体"/>
                <w:b w:val="0"/>
                <w:bCs/>
                <w:szCs w:val="21"/>
              </w:rPr>
              <w:t>□</w:t>
            </w:r>
            <w:r>
              <w:rPr>
                <w:rFonts w:hint="eastAsia"/>
                <w:b w:val="0"/>
                <w:bCs/>
                <w:szCs w:val="21"/>
              </w:rPr>
              <w:t xml:space="preserve">良 </w:t>
            </w:r>
            <w:r>
              <w:rPr>
                <w:rFonts w:hint="eastAsia" w:ascii="宋体" w:hAnsi="宋体"/>
                <w:b w:val="0"/>
                <w:bCs/>
                <w:szCs w:val="21"/>
              </w:rPr>
              <w:t>□</w:t>
            </w:r>
            <w:r>
              <w:rPr>
                <w:rFonts w:hint="eastAsia"/>
                <w:b w:val="0"/>
                <w:bCs/>
                <w:szCs w:val="21"/>
              </w:rPr>
              <w:t xml:space="preserve">合格 </w:t>
            </w:r>
            <w:r>
              <w:rPr>
                <w:rFonts w:hint="eastAsia" w:ascii="宋体" w:hAnsi="宋体"/>
                <w:b w:val="0"/>
                <w:bCs/>
                <w:szCs w:val="21"/>
              </w:rPr>
              <w:t>□</w:t>
            </w:r>
            <w:r>
              <w:rPr>
                <w:rFonts w:hint="eastAsia"/>
                <w:b w:val="0"/>
                <w:bCs/>
                <w:szCs w:val="21"/>
              </w:rPr>
              <w:t>不合格</w:t>
            </w:r>
          </w:p>
        </w:tc>
      </w:tr>
      <w:tr w14:paraId="47888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trPr>
        <w:tc>
          <w:tcPr>
            <w:tcW w:w="646" w:type="dxa"/>
            <w:vMerge w:val="continue"/>
            <w:tcBorders>
              <w:left w:val="single" w:color="auto" w:sz="12" w:space="0"/>
            </w:tcBorders>
            <w:noWrap w:val="0"/>
            <w:vAlign w:val="top"/>
          </w:tcPr>
          <w:p w14:paraId="0945396D">
            <w:pPr>
              <w:rPr>
                <w:rFonts w:hint="eastAsia"/>
                <w:b w:val="0"/>
                <w:bCs/>
                <w:sz w:val="24"/>
              </w:rPr>
            </w:pPr>
          </w:p>
        </w:tc>
        <w:tc>
          <w:tcPr>
            <w:tcW w:w="694" w:type="dxa"/>
            <w:vMerge w:val="continue"/>
            <w:noWrap w:val="0"/>
            <w:vAlign w:val="top"/>
          </w:tcPr>
          <w:p w14:paraId="6DDC8594">
            <w:pPr>
              <w:spacing w:line="300" w:lineRule="atLeast"/>
              <w:rPr>
                <w:rFonts w:hint="eastAsia"/>
                <w:b w:val="0"/>
                <w:bCs/>
                <w:szCs w:val="21"/>
              </w:rPr>
            </w:pPr>
          </w:p>
        </w:tc>
        <w:tc>
          <w:tcPr>
            <w:tcW w:w="925" w:type="dxa"/>
            <w:noWrap w:val="0"/>
            <w:vAlign w:val="top"/>
          </w:tcPr>
          <w:p w14:paraId="3ECF273E">
            <w:pPr>
              <w:spacing w:line="300" w:lineRule="exact"/>
              <w:rPr>
                <w:rFonts w:hint="eastAsia"/>
                <w:b w:val="0"/>
                <w:bCs/>
                <w:szCs w:val="21"/>
              </w:rPr>
            </w:pPr>
            <w:r>
              <w:rPr>
                <w:rFonts w:hint="eastAsia"/>
                <w:b w:val="0"/>
                <w:bCs/>
                <w:szCs w:val="21"/>
              </w:rPr>
              <w:t>总评价</w:t>
            </w:r>
          </w:p>
        </w:tc>
        <w:tc>
          <w:tcPr>
            <w:tcW w:w="2855" w:type="dxa"/>
            <w:tcBorders>
              <w:right w:val="single" w:color="auto" w:sz="12" w:space="0"/>
            </w:tcBorders>
            <w:noWrap w:val="0"/>
            <w:vAlign w:val="top"/>
          </w:tcPr>
          <w:p w14:paraId="5FDD9088">
            <w:pPr>
              <w:spacing w:line="300" w:lineRule="atLeast"/>
              <w:rPr>
                <w:rFonts w:hint="eastAsia"/>
                <w:b w:val="0"/>
                <w:bCs/>
                <w:szCs w:val="21"/>
              </w:rPr>
            </w:pPr>
            <w:r>
              <w:rPr>
                <w:rFonts w:hint="eastAsia" w:ascii="宋体" w:hAnsi="宋体"/>
                <w:b w:val="0"/>
                <w:bCs/>
                <w:szCs w:val="21"/>
              </w:rPr>
              <w:t>□</w:t>
            </w:r>
            <w:r>
              <w:rPr>
                <w:rFonts w:hint="eastAsia"/>
                <w:b w:val="0"/>
                <w:bCs/>
                <w:szCs w:val="21"/>
              </w:rPr>
              <w:t xml:space="preserve">优 </w:t>
            </w:r>
            <w:r>
              <w:rPr>
                <w:rFonts w:hint="eastAsia"/>
                <w:b w:val="0"/>
                <w:bCs/>
                <w:szCs w:val="21"/>
              </w:rPr>
              <w:sym w:font="Wingdings" w:char="00A8"/>
            </w:r>
            <w:r>
              <w:rPr>
                <w:rFonts w:hint="eastAsia"/>
                <w:b w:val="0"/>
                <w:bCs/>
                <w:szCs w:val="21"/>
              </w:rPr>
              <w:t xml:space="preserve">良 </w:t>
            </w:r>
            <w:r>
              <w:rPr>
                <w:rFonts w:hint="eastAsia" w:ascii="宋体" w:hAnsi="宋体"/>
                <w:b w:val="0"/>
                <w:bCs/>
                <w:szCs w:val="21"/>
              </w:rPr>
              <w:t>□</w:t>
            </w:r>
            <w:r>
              <w:rPr>
                <w:rFonts w:hint="eastAsia"/>
                <w:b w:val="0"/>
                <w:bCs/>
                <w:szCs w:val="21"/>
              </w:rPr>
              <w:t xml:space="preserve">合格 </w:t>
            </w:r>
            <w:r>
              <w:rPr>
                <w:rFonts w:hint="eastAsia" w:ascii="宋体" w:hAnsi="宋体"/>
                <w:b w:val="0"/>
                <w:bCs/>
                <w:szCs w:val="21"/>
              </w:rPr>
              <w:t>□</w:t>
            </w:r>
            <w:r>
              <w:rPr>
                <w:rFonts w:hint="eastAsia"/>
                <w:b w:val="0"/>
                <w:bCs/>
                <w:szCs w:val="21"/>
              </w:rPr>
              <w:t>不合格</w:t>
            </w:r>
          </w:p>
        </w:tc>
        <w:tc>
          <w:tcPr>
            <w:tcW w:w="525" w:type="dxa"/>
            <w:vMerge w:val="continue"/>
            <w:tcBorders>
              <w:left w:val="single" w:color="auto" w:sz="12" w:space="0"/>
            </w:tcBorders>
            <w:noWrap w:val="0"/>
            <w:vAlign w:val="top"/>
          </w:tcPr>
          <w:p w14:paraId="5B011E62">
            <w:pPr>
              <w:rPr>
                <w:rFonts w:hint="eastAsia"/>
                <w:b w:val="0"/>
                <w:bCs/>
                <w:szCs w:val="21"/>
              </w:rPr>
            </w:pPr>
          </w:p>
        </w:tc>
        <w:tc>
          <w:tcPr>
            <w:tcW w:w="695" w:type="dxa"/>
            <w:vMerge w:val="continue"/>
            <w:noWrap w:val="0"/>
            <w:vAlign w:val="top"/>
          </w:tcPr>
          <w:p w14:paraId="50E9E7CA">
            <w:pPr>
              <w:widowControl/>
              <w:jc w:val="left"/>
              <w:rPr>
                <w:rFonts w:hint="eastAsia"/>
                <w:b w:val="0"/>
                <w:bCs/>
                <w:szCs w:val="21"/>
              </w:rPr>
            </w:pPr>
          </w:p>
        </w:tc>
        <w:tc>
          <w:tcPr>
            <w:tcW w:w="888" w:type="dxa"/>
            <w:noWrap w:val="0"/>
            <w:vAlign w:val="top"/>
          </w:tcPr>
          <w:p w14:paraId="71522E5D">
            <w:pPr>
              <w:spacing w:line="300" w:lineRule="exact"/>
              <w:rPr>
                <w:rFonts w:hint="eastAsia"/>
                <w:b w:val="0"/>
                <w:bCs/>
                <w:szCs w:val="21"/>
              </w:rPr>
            </w:pPr>
            <w:r>
              <w:rPr>
                <w:rFonts w:hint="eastAsia"/>
                <w:b w:val="0"/>
                <w:bCs/>
                <w:szCs w:val="21"/>
              </w:rPr>
              <w:t>总评价</w:t>
            </w:r>
          </w:p>
        </w:tc>
        <w:tc>
          <w:tcPr>
            <w:tcW w:w="2981" w:type="dxa"/>
            <w:tcBorders>
              <w:right w:val="single" w:color="auto" w:sz="12" w:space="0"/>
            </w:tcBorders>
            <w:noWrap w:val="0"/>
            <w:vAlign w:val="top"/>
          </w:tcPr>
          <w:p w14:paraId="662DB0AE">
            <w:pPr>
              <w:spacing w:line="300" w:lineRule="atLeast"/>
              <w:rPr>
                <w:rFonts w:hint="eastAsia"/>
                <w:b w:val="0"/>
                <w:bCs/>
                <w:szCs w:val="21"/>
              </w:rPr>
            </w:pPr>
            <w:r>
              <w:rPr>
                <w:rFonts w:hint="eastAsia" w:ascii="宋体" w:hAnsi="宋体"/>
                <w:b w:val="0"/>
                <w:bCs/>
                <w:szCs w:val="21"/>
              </w:rPr>
              <w:t>□</w:t>
            </w:r>
            <w:r>
              <w:rPr>
                <w:rFonts w:hint="eastAsia"/>
                <w:b w:val="0"/>
                <w:bCs/>
                <w:szCs w:val="21"/>
              </w:rPr>
              <w:t xml:space="preserve">优 </w:t>
            </w:r>
            <w:r>
              <w:rPr>
                <w:rFonts w:hint="eastAsia" w:ascii="宋体" w:hAnsi="宋体"/>
                <w:b w:val="0"/>
                <w:bCs/>
                <w:szCs w:val="21"/>
              </w:rPr>
              <w:t>□</w:t>
            </w:r>
            <w:r>
              <w:rPr>
                <w:rFonts w:hint="eastAsia"/>
                <w:b w:val="0"/>
                <w:bCs/>
                <w:szCs w:val="21"/>
              </w:rPr>
              <w:t xml:space="preserve">良 </w:t>
            </w:r>
            <w:r>
              <w:rPr>
                <w:rFonts w:hint="eastAsia" w:ascii="宋体" w:hAnsi="宋体"/>
                <w:b w:val="0"/>
                <w:bCs/>
                <w:szCs w:val="21"/>
              </w:rPr>
              <w:t>□</w:t>
            </w:r>
            <w:r>
              <w:rPr>
                <w:rFonts w:hint="eastAsia"/>
                <w:b w:val="0"/>
                <w:bCs/>
                <w:szCs w:val="21"/>
              </w:rPr>
              <w:t xml:space="preserve">合格 </w:t>
            </w:r>
            <w:r>
              <w:rPr>
                <w:rFonts w:hint="eastAsia" w:ascii="宋体" w:hAnsi="宋体"/>
                <w:b w:val="0"/>
                <w:bCs/>
                <w:szCs w:val="21"/>
              </w:rPr>
              <w:t>□</w:t>
            </w:r>
            <w:r>
              <w:rPr>
                <w:rFonts w:hint="eastAsia"/>
                <w:b w:val="0"/>
                <w:bCs/>
                <w:szCs w:val="21"/>
              </w:rPr>
              <w:t>不合格</w:t>
            </w:r>
          </w:p>
        </w:tc>
      </w:tr>
      <w:tr w14:paraId="02908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646" w:type="dxa"/>
            <w:vMerge w:val="continue"/>
            <w:tcBorders>
              <w:left w:val="single" w:color="auto" w:sz="12" w:space="0"/>
              <w:bottom w:val="single" w:color="auto" w:sz="12" w:space="0"/>
            </w:tcBorders>
            <w:noWrap w:val="0"/>
            <w:vAlign w:val="top"/>
          </w:tcPr>
          <w:p w14:paraId="41018678">
            <w:pPr>
              <w:rPr>
                <w:rFonts w:hint="eastAsia"/>
                <w:b w:val="0"/>
                <w:bCs/>
                <w:sz w:val="24"/>
              </w:rPr>
            </w:pPr>
          </w:p>
        </w:tc>
        <w:tc>
          <w:tcPr>
            <w:tcW w:w="4474" w:type="dxa"/>
            <w:gridSpan w:val="3"/>
            <w:tcBorders>
              <w:bottom w:val="single" w:color="auto" w:sz="12" w:space="0"/>
              <w:right w:val="single" w:color="auto" w:sz="12" w:space="0"/>
            </w:tcBorders>
            <w:noWrap w:val="0"/>
            <w:vAlign w:val="top"/>
          </w:tcPr>
          <w:p w14:paraId="4D78A031">
            <w:pPr>
              <w:spacing w:line="300" w:lineRule="atLeast"/>
              <w:rPr>
                <w:rFonts w:hint="eastAsia"/>
                <w:b w:val="0"/>
                <w:bCs/>
                <w:szCs w:val="21"/>
              </w:rPr>
            </w:pPr>
            <w:r>
              <w:rPr>
                <w:rFonts w:hint="eastAsia"/>
                <w:b w:val="0"/>
                <w:bCs/>
                <w:szCs w:val="21"/>
              </w:rPr>
              <w:t xml:space="preserve">护士长签名：              年   月   日 </w:t>
            </w:r>
          </w:p>
        </w:tc>
        <w:tc>
          <w:tcPr>
            <w:tcW w:w="525" w:type="dxa"/>
            <w:vMerge w:val="continue"/>
            <w:tcBorders>
              <w:left w:val="single" w:color="auto" w:sz="12" w:space="0"/>
              <w:bottom w:val="single" w:color="auto" w:sz="12" w:space="0"/>
            </w:tcBorders>
            <w:noWrap w:val="0"/>
            <w:vAlign w:val="top"/>
          </w:tcPr>
          <w:p w14:paraId="782041D5">
            <w:pPr>
              <w:spacing w:line="300" w:lineRule="atLeast"/>
              <w:rPr>
                <w:rFonts w:hint="eastAsia"/>
                <w:b w:val="0"/>
                <w:bCs/>
                <w:szCs w:val="21"/>
              </w:rPr>
            </w:pPr>
          </w:p>
        </w:tc>
        <w:tc>
          <w:tcPr>
            <w:tcW w:w="4564" w:type="dxa"/>
            <w:gridSpan w:val="3"/>
            <w:tcBorders>
              <w:bottom w:val="single" w:color="auto" w:sz="12" w:space="0"/>
              <w:right w:val="single" w:color="auto" w:sz="12" w:space="0"/>
            </w:tcBorders>
            <w:noWrap w:val="0"/>
            <w:vAlign w:val="top"/>
          </w:tcPr>
          <w:p w14:paraId="50A2E47E">
            <w:pPr>
              <w:spacing w:line="300" w:lineRule="atLeast"/>
              <w:rPr>
                <w:rFonts w:hint="eastAsia"/>
                <w:b w:val="0"/>
                <w:bCs/>
                <w:szCs w:val="21"/>
              </w:rPr>
            </w:pPr>
            <w:r>
              <w:rPr>
                <w:rFonts w:hint="eastAsia"/>
                <w:b w:val="0"/>
                <w:bCs/>
                <w:szCs w:val="21"/>
              </w:rPr>
              <w:t>护士长签名：                年   月   日</w:t>
            </w:r>
          </w:p>
        </w:tc>
      </w:tr>
      <w:tr w14:paraId="5730B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6" w:hRule="atLeast"/>
        </w:trPr>
        <w:tc>
          <w:tcPr>
            <w:tcW w:w="646" w:type="dxa"/>
            <w:tcBorders>
              <w:top w:val="single" w:color="auto" w:sz="12" w:space="0"/>
              <w:left w:val="single" w:color="auto" w:sz="12" w:space="0"/>
              <w:bottom w:val="single" w:color="auto" w:sz="12" w:space="0"/>
            </w:tcBorders>
            <w:noWrap w:val="0"/>
            <w:vAlign w:val="top"/>
          </w:tcPr>
          <w:p w14:paraId="290FB9E6">
            <w:pPr>
              <w:spacing w:line="400" w:lineRule="exact"/>
              <w:rPr>
                <w:rFonts w:hint="eastAsia"/>
                <w:b w:val="0"/>
                <w:bCs/>
                <w:sz w:val="24"/>
              </w:rPr>
            </w:pPr>
            <w:r>
              <w:rPr>
                <w:rFonts w:hint="eastAsia"/>
                <w:b w:val="0"/>
                <w:bCs/>
                <w:sz w:val="24"/>
              </w:rPr>
              <w:t>护理部鉴定</w:t>
            </w:r>
          </w:p>
        </w:tc>
        <w:tc>
          <w:tcPr>
            <w:tcW w:w="9563" w:type="dxa"/>
            <w:gridSpan w:val="7"/>
            <w:tcBorders>
              <w:top w:val="single" w:color="auto" w:sz="12" w:space="0"/>
              <w:bottom w:val="single" w:color="auto" w:sz="12" w:space="0"/>
              <w:right w:val="single" w:color="auto" w:sz="12" w:space="0"/>
            </w:tcBorders>
            <w:noWrap w:val="0"/>
            <w:vAlign w:val="bottom"/>
          </w:tcPr>
          <w:p w14:paraId="53F00E85">
            <w:pPr>
              <w:spacing w:line="300" w:lineRule="atLeast"/>
              <w:rPr>
                <w:rFonts w:hint="eastAsia"/>
                <w:b w:val="0"/>
                <w:bCs/>
                <w:szCs w:val="21"/>
              </w:rPr>
            </w:pPr>
            <w:r>
              <w:rPr>
                <w:rFonts w:hint="eastAsia"/>
                <w:b w:val="0"/>
                <w:bCs/>
                <w:szCs w:val="21"/>
              </w:rPr>
              <w:sym w:font="Wingdings" w:char="00A8"/>
            </w:r>
            <w:r>
              <w:rPr>
                <w:rFonts w:hint="eastAsia"/>
                <w:b w:val="0"/>
                <w:bCs/>
                <w:szCs w:val="21"/>
              </w:rPr>
              <w:t xml:space="preserve">优    </w:t>
            </w:r>
            <w:r>
              <w:rPr>
                <w:rFonts w:hint="eastAsia"/>
                <w:b w:val="0"/>
                <w:bCs/>
                <w:szCs w:val="21"/>
              </w:rPr>
              <w:sym w:font="Wingdings" w:char="00A8"/>
            </w:r>
            <w:r>
              <w:rPr>
                <w:rFonts w:hint="eastAsia"/>
                <w:b w:val="0"/>
                <w:bCs/>
                <w:szCs w:val="21"/>
              </w:rPr>
              <w:t xml:space="preserve">良    </w:t>
            </w:r>
            <w:r>
              <w:rPr>
                <w:rFonts w:hint="eastAsia" w:ascii="宋体" w:hAnsi="宋体"/>
                <w:b w:val="0"/>
                <w:bCs/>
                <w:szCs w:val="21"/>
              </w:rPr>
              <w:t>□</w:t>
            </w:r>
            <w:r>
              <w:rPr>
                <w:rFonts w:hint="eastAsia"/>
                <w:b w:val="0"/>
                <w:bCs/>
                <w:szCs w:val="21"/>
              </w:rPr>
              <w:t xml:space="preserve">合格    </w:t>
            </w:r>
            <w:r>
              <w:rPr>
                <w:rFonts w:hint="eastAsia" w:ascii="宋体" w:hAnsi="宋体"/>
                <w:b w:val="0"/>
                <w:bCs/>
                <w:szCs w:val="21"/>
              </w:rPr>
              <w:t>□</w:t>
            </w:r>
            <w:r>
              <w:rPr>
                <w:rFonts w:hint="eastAsia"/>
                <w:b w:val="0"/>
                <w:bCs/>
                <w:szCs w:val="21"/>
              </w:rPr>
              <w:t>不合格</w:t>
            </w:r>
          </w:p>
          <w:p w14:paraId="29363154">
            <w:pPr>
              <w:wordWrap w:val="0"/>
              <w:ind w:right="360"/>
              <w:jc w:val="right"/>
              <w:rPr>
                <w:rFonts w:hint="eastAsia"/>
                <w:b w:val="0"/>
                <w:bCs/>
                <w:sz w:val="24"/>
              </w:rPr>
            </w:pPr>
            <w:r>
              <w:rPr>
                <w:rFonts w:hint="eastAsia"/>
                <w:b w:val="0"/>
                <w:bCs/>
                <w:sz w:val="24"/>
              </w:rPr>
              <w:t>签字（盖章）：        年  月   日</w:t>
            </w:r>
          </w:p>
        </w:tc>
      </w:tr>
    </w:tbl>
    <w:p w14:paraId="73C5D369">
      <w:pPr>
        <w:keepNext w:val="0"/>
        <w:keepLines w:val="0"/>
        <w:pageBreakBefore w:val="0"/>
        <w:widowControl w:val="0"/>
        <w:kinsoku/>
        <w:wordWrap/>
        <w:overflowPunct/>
        <w:topLinePunct w:val="0"/>
        <w:autoSpaceDE/>
        <w:autoSpaceDN/>
        <w:bidi w:val="0"/>
        <w:adjustRightInd/>
        <w:snapToGrid/>
        <w:spacing w:before="0" w:beforeLines="0" w:after="0" w:afterLines="0" w:line="340" w:lineRule="exact"/>
        <w:ind w:right="0" w:rightChars="0"/>
        <w:jc w:val="both"/>
        <w:textAlignment w:val="auto"/>
        <w:outlineLvl w:val="9"/>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方正舒体"/>
    <w:panose1 w:val="02000000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舒体">
    <w:panose1 w:val="02010601030101010101"/>
    <w:charset w:val="86"/>
    <w:family w:val="auto"/>
    <w:pitch w:val="default"/>
    <w:sig w:usb0="00000003"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ViNGU2ODNhZWQ3MzM0NTY4YjI1NmRiODM2M2M5ODYifQ=="/>
  </w:docVars>
  <w:rsids>
    <w:rsidRoot w:val="005B605C"/>
    <w:rsid w:val="00180950"/>
    <w:rsid w:val="0031279D"/>
    <w:rsid w:val="00476DFB"/>
    <w:rsid w:val="005B605C"/>
    <w:rsid w:val="005D39EA"/>
    <w:rsid w:val="0072523A"/>
    <w:rsid w:val="00753D40"/>
    <w:rsid w:val="008C1344"/>
    <w:rsid w:val="00957031"/>
    <w:rsid w:val="009E7C59"/>
    <w:rsid w:val="00AC1273"/>
    <w:rsid w:val="00B262A8"/>
    <w:rsid w:val="00EE6953"/>
    <w:rsid w:val="00EF3EA5"/>
    <w:rsid w:val="00F12C12"/>
    <w:rsid w:val="06734B83"/>
    <w:rsid w:val="09FE6E88"/>
    <w:rsid w:val="0B360446"/>
    <w:rsid w:val="1B2C7708"/>
    <w:rsid w:val="1B842F6B"/>
    <w:rsid w:val="1EBA34B4"/>
    <w:rsid w:val="2408050D"/>
    <w:rsid w:val="245F4A34"/>
    <w:rsid w:val="2491259D"/>
    <w:rsid w:val="33914C52"/>
    <w:rsid w:val="388C22C2"/>
    <w:rsid w:val="3C3F53C5"/>
    <w:rsid w:val="3E4816FE"/>
    <w:rsid w:val="3FCC28F9"/>
    <w:rsid w:val="4AD726E2"/>
    <w:rsid w:val="4CB22AE2"/>
    <w:rsid w:val="55911D21"/>
    <w:rsid w:val="55FB72CA"/>
    <w:rsid w:val="5A2E5031"/>
    <w:rsid w:val="61D06D67"/>
    <w:rsid w:val="689F560A"/>
    <w:rsid w:val="69B7427C"/>
    <w:rsid w:val="79BF1421"/>
    <w:rsid w:val="7E466B17"/>
    <w:rsid w:val="7ECB4DD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6">
    <w:name w:val="page number"/>
    <w:basedOn w:val="5"/>
    <w:qFormat/>
    <w:uiPriority w:val="0"/>
  </w:style>
  <w:style w:type="character" w:styleId="7">
    <w:name w:val="Hyperlink"/>
    <w:qFormat/>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办公室">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办公室">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办公室">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2052</Words>
  <Characters>2075</Characters>
  <Lines>10</Lines>
  <Paragraphs>2</Paragraphs>
  <TotalTime>31</TotalTime>
  <ScaleCrop>false</ScaleCrop>
  <LinksUpToDate>false</LinksUpToDate>
  <CharactersWithSpaces>2429</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是罗薇不是罗微</cp:lastModifiedBy>
  <cp:lastPrinted>2023-05-05T07:27:00Z</cp:lastPrinted>
  <dcterms:modified xsi:type="dcterms:W3CDTF">2024-11-26T09:45:37Z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0760A7623D594143BBB09622D21B63C4_13</vt:lpwstr>
  </property>
</Properties>
</file>