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AAD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药品冷藏柜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参数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/>
        </w:rPr>
        <w:t>要求</w:t>
      </w:r>
      <w:bookmarkStart w:id="0" w:name="_GoBack"/>
      <w:bookmarkEnd w:id="0"/>
    </w:p>
    <w:p w14:paraId="1AD4C9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、商务条款（实质性响应）：</w:t>
      </w:r>
    </w:p>
    <w:p w14:paraId="5912C4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1.招标完成后15个日历天内到货安装</w:t>
      </w:r>
    </w:p>
    <w:p w14:paraId="26C747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2.整机质保≥10年</w:t>
      </w:r>
    </w:p>
    <w:p w14:paraId="685C22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3.用于院冷藏药品的专业冷藏设备，适用于医院药房</w:t>
      </w:r>
    </w:p>
    <w:p w14:paraId="0FA3B5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4.芒市本地有售后服务点</w:t>
      </w:r>
    </w:p>
    <w:p w14:paraId="405662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6.具备医疗器械注册证</w:t>
      </w:r>
    </w:p>
    <w:p w14:paraId="35CEF6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二、主要指标</w:t>
      </w:r>
    </w:p>
    <w:p w14:paraId="25AF97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*1.温度区间：微电脑控制，箱内温度控制在2~8℃范围内。</w:t>
      </w:r>
    </w:p>
    <w:p w14:paraId="36B8CC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2.样式：立式、双门。</w:t>
      </w:r>
    </w:p>
    <w:p w14:paraId="54570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3.有效容积（L）：≥1000L。</w:t>
      </w:r>
    </w:p>
    <w:p w14:paraId="673BF4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*4.制冷系统：耗电量≤3.5KWh/24h，提供CMA、CNAS、ILAC资质的第三方检测报告。</w:t>
      </w:r>
    </w:p>
    <w:p w14:paraId="4874FE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5.内胆材料：优质结构PCM钢板，耐腐蚀，易清洁，保温性能好。</w:t>
      </w:r>
    </w:p>
    <w:p w14:paraId="0E741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6.箱体材料：优质结构PCM钢板，耐腐蚀，易清洁，保温性能好。</w:t>
      </w:r>
    </w:p>
    <w:p w14:paraId="01DAD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7.门体材质：电加热玻璃门，包含常开、常关、自动电加热模式，门体防凝露设计，80%湿度环境下无凝露。</w:t>
      </w:r>
    </w:p>
    <w:p w14:paraId="0D7DF5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*8.高亮度LED白色数码屏，可显示箱内温度和湿度，显示精度达到0.1℃。</w:t>
      </w:r>
    </w:p>
    <w:p w14:paraId="7B5ADA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9.箱内白色高亮照明灯。</w:t>
      </w:r>
    </w:p>
    <w:p w14:paraId="278214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*10.压缩机：采用国际品牌压缩机，适配性强，产品稳定可靠。</w:t>
      </w:r>
    </w:p>
    <w:p w14:paraId="509C9D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*11涡流风机位于顶部，配合嵌入式风道，高效制冷、降低能耗，箱内顶部平整，更安全，增加存储空间。</w:t>
      </w:r>
    </w:p>
    <w:p w14:paraId="719F31A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冷凝器：微通道冷凝器，冷凝器外流场，合理布局散热结构</w:t>
      </w:r>
    </w:p>
    <w:p w14:paraId="29271B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13.翅片式蒸发器，有效增大制冷面积，提高降温速度。</w:t>
      </w:r>
    </w:p>
    <w:p w14:paraId="260531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14.可调搁架：≥10个高密度钢丝浸塑搁架，间距小于1公分，防止物品掉落，带价目条，方便放置物品标识，易于清洗。</w:t>
      </w:r>
    </w:p>
    <w:p w14:paraId="52D5E6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15.门体配备机械锁，安全门锁，保护药品安全。</w:t>
      </w:r>
    </w:p>
    <w:p w14:paraId="314B5A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16.底部</w:t>
      </w:r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≥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4个万向轮加</w:t>
      </w:r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≥</w:t>
      </w:r>
      <w:r>
        <w:rPr>
          <w:rFonts w:hint="eastAsia" w:ascii="Arial" w:hAnsi="Arial" w:eastAsia="宋体" w:cs="Arial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个调平脚设计，便于移动和固定放置。</w:t>
      </w:r>
    </w:p>
    <w:p w14:paraId="545255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17.高精度微电脑温度控制系统，内置≥5路传感器，包含外部环温传感器、内部化霜传感器、内部温度主控传感器、箱内温度显示传感器、箱内湿度显示传感器，确保运行状态安全稳定。</w:t>
      </w:r>
    </w:p>
    <w:p w14:paraId="1D2DC3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*18.采用风幕匀冷技术，箱门处形成风幕包裹，箱内温度长效保持在2~8℃；开门时气流阻隔外部热空气进入间室，保证箱内温度波动性≤2℃。（提供CMA、CNAS、ILAC资质的第三方检测报告）</w:t>
      </w:r>
    </w:p>
    <w:p w14:paraId="601916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*19.微孔风道加背部出风设计，保证箱内均匀性≤±1℃，箱内物品存储环境更加安全。（提供CMA、CNAS、ILAC资质的第三方检测报告）</w:t>
      </w:r>
    </w:p>
    <w:p w14:paraId="5B3D0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20.整机超级静音，噪音值≤45db(A)，提供CMA、CNAS、ILAC资质的第三方检测报告。</w:t>
      </w:r>
    </w:p>
    <w:p w14:paraId="51BFD5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21.配锂离子蓄电池，断电情况下，可提供报警，实时显示箱内温度变化。</w:t>
      </w:r>
    </w:p>
    <w:p w14:paraId="3124C4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22.配备远程报警方案</w:t>
      </w:r>
    </w:p>
    <w:p w14:paraId="3CEF54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highlight w:val="none"/>
          <w:lang w:val="en-US" w:eastAsia="zh-CN"/>
        </w:rPr>
        <w:t>23.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采用铝合金材质明把手。</w:t>
      </w:r>
    </w:p>
    <w:p w14:paraId="466A87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*24.采用发泡保温技术，发泡层（</w:t>
      </w:r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lang w:val="en-US" w:eastAsia="zh-CN"/>
        </w:rPr>
        <w:t>≤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45mm）。</w:t>
      </w:r>
    </w:p>
    <w:p w14:paraId="4DEDBC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*25.提供外部温度监测方案。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32EF86"/>
    <w:multiLevelType w:val="singleLevel"/>
    <w:tmpl w:val="6032EF86"/>
    <w:lvl w:ilvl="0" w:tentative="0">
      <w:start w:val="1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2MWZjNGJjYTUwMjQ0YTBlNzE5OTI0YmY4NDBjMTMifQ=="/>
  </w:docVars>
  <w:rsids>
    <w:rsidRoot w:val="00AA0762"/>
    <w:rsid w:val="003A73DE"/>
    <w:rsid w:val="00671AE3"/>
    <w:rsid w:val="009E5AA9"/>
    <w:rsid w:val="00A803E7"/>
    <w:rsid w:val="00AA0762"/>
    <w:rsid w:val="00B06660"/>
    <w:rsid w:val="00F713F5"/>
    <w:rsid w:val="01D8052F"/>
    <w:rsid w:val="029B05D1"/>
    <w:rsid w:val="03246E4A"/>
    <w:rsid w:val="07C03DF5"/>
    <w:rsid w:val="0A5074D0"/>
    <w:rsid w:val="0CB03300"/>
    <w:rsid w:val="0DF81E9F"/>
    <w:rsid w:val="10090303"/>
    <w:rsid w:val="12D12B30"/>
    <w:rsid w:val="139643F1"/>
    <w:rsid w:val="13C81BE5"/>
    <w:rsid w:val="15806F4C"/>
    <w:rsid w:val="180F2ED8"/>
    <w:rsid w:val="18BF418F"/>
    <w:rsid w:val="1A7808BA"/>
    <w:rsid w:val="1BAF56B8"/>
    <w:rsid w:val="1C4C69B2"/>
    <w:rsid w:val="1DA4489F"/>
    <w:rsid w:val="20A15A17"/>
    <w:rsid w:val="237C4C1C"/>
    <w:rsid w:val="238F1D52"/>
    <w:rsid w:val="24911416"/>
    <w:rsid w:val="25111BC1"/>
    <w:rsid w:val="25265D9E"/>
    <w:rsid w:val="25681E3B"/>
    <w:rsid w:val="26663961"/>
    <w:rsid w:val="2C2B3683"/>
    <w:rsid w:val="2C4D6943"/>
    <w:rsid w:val="2C69758A"/>
    <w:rsid w:val="2FA303B0"/>
    <w:rsid w:val="30D467BA"/>
    <w:rsid w:val="32EC3C0A"/>
    <w:rsid w:val="352D491F"/>
    <w:rsid w:val="366003CD"/>
    <w:rsid w:val="370B47B8"/>
    <w:rsid w:val="397E0AA9"/>
    <w:rsid w:val="42A0488E"/>
    <w:rsid w:val="43334956"/>
    <w:rsid w:val="4391562A"/>
    <w:rsid w:val="46943929"/>
    <w:rsid w:val="48CA1092"/>
    <w:rsid w:val="4A6A5E23"/>
    <w:rsid w:val="4C5F6CEC"/>
    <w:rsid w:val="4C917B76"/>
    <w:rsid w:val="4ED478C6"/>
    <w:rsid w:val="4F253F7B"/>
    <w:rsid w:val="50E0418D"/>
    <w:rsid w:val="542F5D2F"/>
    <w:rsid w:val="54D73AF9"/>
    <w:rsid w:val="550C7CAA"/>
    <w:rsid w:val="56905A1B"/>
    <w:rsid w:val="5BFE556C"/>
    <w:rsid w:val="5C26662E"/>
    <w:rsid w:val="5E863C8E"/>
    <w:rsid w:val="5EF84D97"/>
    <w:rsid w:val="5F004E35"/>
    <w:rsid w:val="5F301A83"/>
    <w:rsid w:val="5F545B90"/>
    <w:rsid w:val="5F717FA2"/>
    <w:rsid w:val="62C31040"/>
    <w:rsid w:val="687D4D2E"/>
    <w:rsid w:val="69F37EA5"/>
    <w:rsid w:val="6AD210D6"/>
    <w:rsid w:val="6B4B0143"/>
    <w:rsid w:val="6ECE01AD"/>
    <w:rsid w:val="6F8C4219"/>
    <w:rsid w:val="706F7FBE"/>
    <w:rsid w:val="71DC33B2"/>
    <w:rsid w:val="72B61B14"/>
    <w:rsid w:val="74123DAE"/>
    <w:rsid w:val="74595C2C"/>
    <w:rsid w:val="75A77EE5"/>
    <w:rsid w:val="78C04065"/>
    <w:rsid w:val="793B3FE2"/>
    <w:rsid w:val="7A351AB3"/>
    <w:rsid w:val="7C9A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character" w:customStyle="1" w:styleId="8">
    <w:name w:val="font21"/>
    <w:basedOn w:val="5"/>
    <w:autoRedefine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9">
    <w:name w:val="font01"/>
    <w:basedOn w:val="5"/>
    <w:autoRedefine/>
    <w:qFormat/>
    <w:uiPriority w:val="0"/>
    <w:rPr>
      <w:rFonts w:hint="eastAsia" w:ascii="微软雅黑" w:hAnsi="微软雅黑" w:eastAsia="微软雅黑" w:cs="微软雅黑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877</Words>
  <Characters>1004</Characters>
  <Lines>16</Lines>
  <Paragraphs>4</Paragraphs>
  <TotalTime>10</TotalTime>
  <ScaleCrop>false</ScaleCrop>
  <LinksUpToDate>false</LinksUpToDate>
  <CharactersWithSpaces>1004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2021-11-09T00:55:00Z</dcterms:created>
  <dc:creator>Midea</dc:creator>
  <cp:lastModifiedBy>半汤</cp:lastModifiedBy>
  <dcterms:modified xsi:type="dcterms:W3CDTF">2025-10-31T03:05:38Z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7FF42402BA4F4F659C52D126C551EA23</vt:lpwstr>
  </property>
  <property fmtid="{D5CDD505-2E9C-101B-9397-08002B2CF9AE}" pid="4" name="KSOTemplateDocerSaveRecord">
    <vt:lpwstr>eyJoZGlkIjoiMjhjNTU2M2JkOGY3ZGIxOGE1MDQwNmZjN2E0NmIyNjQiLCJ1c2VySWQiOiIzOTg1NTg0MjUifQ==</vt:lpwstr>
  </property>
</Properties>
</file>