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13F75" w14:textId="4AB2A49C" w:rsidR="00524767" w:rsidRDefault="00AF3DF4">
      <w:pPr>
        <w:spacing w:line="440" w:lineRule="exact"/>
        <w:ind w:leftChars="-200" w:left="-357" w:rightChars="-244" w:right="-512" w:hangingChars="26" w:hanging="63"/>
        <w:rPr>
          <w:rFonts w:ascii="宋体" w:eastAsia="宋体" w:hAnsi="宋体" w:cs="宋体" w:hint="eastAsia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项目2：新生儿视频喉镜</w:t>
      </w:r>
    </w:p>
    <w:p w14:paraId="42BC3023" w14:textId="77777777" w:rsidR="00524767" w:rsidRDefault="00000000">
      <w:pPr>
        <w:spacing w:line="440" w:lineRule="exact"/>
        <w:ind w:leftChars="-170" w:left="-357" w:rightChars="-244" w:right="-512" w:firstLineChars="26" w:firstLine="62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一、参数：</w:t>
      </w:r>
    </w:p>
    <w:p w14:paraId="488F973D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  <w:lang w:val="zh-TW"/>
        </w:rPr>
      </w:pPr>
      <w:r>
        <w:rPr>
          <w:rFonts w:asciiTheme="minorEastAsia" w:eastAsiaTheme="minorEastAsia" w:hAnsiTheme="minorEastAsia" w:cstheme="minorEastAsia" w:hint="eastAsia"/>
          <w:lang w:val="zh-CN"/>
        </w:rPr>
        <w:t>1、</w:t>
      </w:r>
      <w:r>
        <w:rPr>
          <w:rFonts w:asciiTheme="minorEastAsia" w:eastAsiaTheme="minorEastAsia" w:hAnsiTheme="minorEastAsia" w:cstheme="minorEastAsia" w:hint="eastAsia"/>
          <w:lang w:val="zh-TW"/>
        </w:rPr>
        <w:t>整机由显示器</w:t>
      </w:r>
      <w:r>
        <w:rPr>
          <w:rFonts w:asciiTheme="minorEastAsia" w:eastAsiaTheme="minorEastAsia" w:hAnsiTheme="minorEastAsia" w:cstheme="minorEastAsia" w:hint="eastAsia"/>
          <w:lang w:val="zh-CN"/>
        </w:rPr>
        <w:t>、手柄部件和一次性使用全包喉镜片三</w:t>
      </w:r>
      <w:r>
        <w:rPr>
          <w:rFonts w:asciiTheme="minorEastAsia" w:eastAsiaTheme="minorEastAsia" w:hAnsiTheme="minorEastAsia" w:cstheme="minorEastAsia" w:hint="eastAsia"/>
          <w:lang w:val="zh-TW"/>
        </w:rPr>
        <w:t>部分组成，</w:t>
      </w:r>
      <w:r>
        <w:rPr>
          <w:rFonts w:asciiTheme="minorEastAsia" w:eastAsiaTheme="minorEastAsia" w:hAnsiTheme="minorEastAsia" w:cstheme="minorEastAsia" w:hint="eastAsia"/>
        </w:rPr>
        <w:t>具有</w:t>
      </w:r>
      <w:r>
        <w:rPr>
          <w:rFonts w:asciiTheme="minorEastAsia" w:eastAsiaTheme="minorEastAsia" w:hAnsiTheme="minorEastAsia" w:cstheme="minorEastAsia" w:hint="eastAsia"/>
          <w:lang w:val="zh-TW"/>
        </w:rPr>
        <w:t>拍照录像、数据存取功能</w:t>
      </w:r>
    </w:p>
    <w:p w14:paraId="47A9E7E9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lang w:val="zh-CN"/>
        </w:rPr>
        <w:t>2、可适配使用新生儿、婴儿Miller型、幼儿三种型号一次性喉镜片</w:t>
      </w:r>
    </w:p>
    <w:p w14:paraId="5C32ACEF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lang w:val="zh-CN"/>
        </w:rPr>
        <w:t>*3、主机</w:t>
      </w:r>
      <w:r>
        <w:rPr>
          <w:rFonts w:asciiTheme="minorEastAsia" w:eastAsiaTheme="minorEastAsia" w:hAnsiTheme="minorEastAsia" w:cstheme="minorEastAsia" w:hint="eastAsia"/>
          <w:lang w:val="zh-TW"/>
        </w:rPr>
        <w:t>显示器≥3.0寸，能上下</w:t>
      </w:r>
      <w:r>
        <w:rPr>
          <w:rFonts w:asciiTheme="minorEastAsia" w:eastAsiaTheme="minorEastAsia" w:hAnsiTheme="minorEastAsia" w:cstheme="minorEastAsia" w:hint="eastAsia"/>
        </w:rPr>
        <w:t>0º</w:t>
      </w:r>
      <w:r>
        <w:rPr>
          <w:rFonts w:asciiTheme="minorEastAsia" w:eastAsiaTheme="minorEastAsia" w:hAnsiTheme="minorEastAsia" w:cstheme="minorEastAsia" w:hint="eastAsia"/>
          <w:lang w:val="zh-TW"/>
        </w:rPr>
        <w:t>～</w:t>
      </w:r>
      <w:r>
        <w:rPr>
          <w:rFonts w:asciiTheme="minorEastAsia" w:eastAsiaTheme="minorEastAsia" w:hAnsiTheme="minorEastAsia" w:cstheme="minorEastAsia" w:hint="eastAsia"/>
        </w:rPr>
        <w:t>110º</w:t>
      </w:r>
      <w:r>
        <w:rPr>
          <w:rFonts w:asciiTheme="minorEastAsia" w:eastAsiaTheme="minorEastAsia" w:hAnsiTheme="minorEastAsia" w:cstheme="minorEastAsia" w:hint="eastAsia"/>
          <w:lang w:val="zh-TW"/>
        </w:rPr>
        <w:t>转动，左右</w:t>
      </w:r>
      <w:r>
        <w:rPr>
          <w:rFonts w:asciiTheme="minorEastAsia" w:eastAsiaTheme="minorEastAsia" w:hAnsiTheme="minorEastAsia" w:cstheme="minorEastAsia" w:hint="eastAsia"/>
        </w:rPr>
        <w:t>0º</w:t>
      </w:r>
      <w:r>
        <w:rPr>
          <w:rFonts w:asciiTheme="minorEastAsia" w:eastAsiaTheme="minorEastAsia" w:hAnsiTheme="minorEastAsia" w:cstheme="minorEastAsia" w:hint="eastAsia"/>
          <w:lang w:val="zh-TW"/>
        </w:rPr>
        <w:t>～</w:t>
      </w:r>
      <w:r>
        <w:rPr>
          <w:rFonts w:asciiTheme="minorEastAsia" w:eastAsiaTheme="minorEastAsia" w:hAnsiTheme="minorEastAsia" w:cstheme="minorEastAsia" w:hint="eastAsia"/>
        </w:rPr>
        <w:t>270º</w:t>
      </w:r>
      <w:r>
        <w:rPr>
          <w:rFonts w:asciiTheme="minorEastAsia" w:eastAsiaTheme="minorEastAsia" w:hAnsiTheme="minorEastAsia" w:cstheme="minorEastAsia" w:hint="eastAsia"/>
          <w:lang w:val="zh-TW"/>
        </w:rPr>
        <w:t>转动</w:t>
      </w:r>
    </w:p>
    <w:p w14:paraId="1F213E1E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*4</w:t>
      </w:r>
      <w:r>
        <w:rPr>
          <w:rFonts w:asciiTheme="minorEastAsia" w:eastAsiaTheme="minorEastAsia" w:hAnsiTheme="minorEastAsia" w:cstheme="minorEastAsia" w:hint="eastAsia"/>
          <w:lang w:val="zh-TW"/>
        </w:rPr>
        <w:t>、</w:t>
      </w:r>
      <w:r>
        <w:rPr>
          <w:rFonts w:asciiTheme="minorEastAsia" w:eastAsiaTheme="minorEastAsia" w:hAnsiTheme="minorEastAsia" w:cstheme="minorEastAsia" w:hint="eastAsia"/>
          <w:lang w:val="zh-TW" w:eastAsia="zh-TW"/>
        </w:rPr>
        <w:t>镜片前端厚度</w:t>
      </w:r>
      <w:r>
        <w:rPr>
          <w:rFonts w:asciiTheme="minorEastAsia" w:eastAsiaTheme="minorEastAsia" w:hAnsiTheme="minorEastAsia" w:cstheme="minorEastAsia" w:hint="eastAsia"/>
          <w:lang w:eastAsia="zh-TW"/>
        </w:rPr>
        <w:t>：新生儿≤10</w:t>
      </w:r>
      <w:r>
        <w:rPr>
          <w:rFonts w:asciiTheme="minorEastAsia" w:eastAsiaTheme="minorEastAsia" w:hAnsiTheme="minorEastAsia" w:cstheme="minorEastAsia" w:hint="eastAsia"/>
        </w:rPr>
        <w:t>mm</w:t>
      </w:r>
      <w:r>
        <w:rPr>
          <w:rFonts w:asciiTheme="minorEastAsia" w:eastAsiaTheme="minorEastAsia" w:hAnsiTheme="minorEastAsia" w:cstheme="minorEastAsia" w:hint="eastAsia"/>
          <w:lang w:val="zh-TW" w:eastAsia="zh-TW"/>
        </w:rPr>
        <w:t>、</w:t>
      </w:r>
      <w:r>
        <w:rPr>
          <w:rFonts w:asciiTheme="minorEastAsia" w:eastAsiaTheme="minorEastAsia" w:hAnsiTheme="minorEastAsia" w:cstheme="minorEastAsia" w:hint="eastAsia"/>
          <w:lang w:val="zh-TW"/>
        </w:rPr>
        <w:t>婴儿</w:t>
      </w:r>
      <w:r>
        <w:rPr>
          <w:rFonts w:asciiTheme="minorEastAsia" w:eastAsiaTheme="minorEastAsia" w:hAnsiTheme="minorEastAsia" w:cstheme="minorEastAsia" w:hint="eastAsia"/>
        </w:rPr>
        <w:t>Miller型</w:t>
      </w:r>
      <w:r>
        <w:rPr>
          <w:rFonts w:asciiTheme="minorEastAsia" w:eastAsiaTheme="minorEastAsia" w:hAnsiTheme="minorEastAsia" w:cstheme="minorEastAsia" w:hint="eastAsia"/>
          <w:lang w:eastAsia="zh-TW"/>
        </w:rPr>
        <w:t>≤10</w:t>
      </w:r>
      <w:r>
        <w:rPr>
          <w:rFonts w:asciiTheme="minorEastAsia" w:eastAsiaTheme="minorEastAsia" w:hAnsiTheme="minorEastAsia" w:cstheme="minorEastAsia" w:hint="eastAsia"/>
        </w:rPr>
        <w:t>mm、幼儿</w:t>
      </w:r>
      <w:r>
        <w:rPr>
          <w:rFonts w:asciiTheme="minorEastAsia" w:eastAsiaTheme="minorEastAsia" w:hAnsiTheme="minorEastAsia" w:cstheme="minorEastAsia" w:hint="eastAsia"/>
          <w:lang w:eastAsia="zh-TW"/>
        </w:rPr>
        <w:t>≤9.5</w:t>
      </w:r>
      <w:r>
        <w:rPr>
          <w:rFonts w:asciiTheme="minorEastAsia" w:eastAsiaTheme="minorEastAsia" w:hAnsiTheme="minorEastAsia" w:cstheme="minorEastAsia" w:hint="eastAsia"/>
        </w:rPr>
        <w:t>mm</w:t>
      </w:r>
    </w:p>
    <w:p w14:paraId="5958D0F3" w14:textId="77777777" w:rsidR="00524767" w:rsidRDefault="00000000">
      <w:pPr>
        <w:pStyle w:val="Ab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5</w:t>
      </w:r>
      <w:r>
        <w:rPr>
          <w:rFonts w:asciiTheme="minorEastAsia" w:eastAsiaTheme="minorEastAsia" w:hAnsiTheme="minorEastAsia" w:cstheme="minorEastAsia" w:hint="eastAsia"/>
          <w:lang w:val="zh-TW"/>
        </w:rPr>
        <w:t>、一次性喉镜片可插入镜片长度</w:t>
      </w:r>
      <w:r>
        <w:rPr>
          <w:rFonts w:asciiTheme="minorEastAsia" w:eastAsiaTheme="minorEastAsia" w:hAnsiTheme="minorEastAsia" w:cstheme="minorEastAsia" w:hint="eastAsia"/>
        </w:rPr>
        <w:t>：新生儿≥52mm</w:t>
      </w:r>
      <w:r>
        <w:rPr>
          <w:rFonts w:asciiTheme="minorEastAsia" w:eastAsiaTheme="minorEastAsia" w:hAnsiTheme="minorEastAsia" w:cstheme="minorEastAsia" w:hint="eastAsia"/>
          <w:lang w:val="zh-TW"/>
        </w:rPr>
        <w:t>、婴儿</w:t>
      </w:r>
      <w:r>
        <w:rPr>
          <w:rFonts w:asciiTheme="minorEastAsia" w:eastAsiaTheme="minorEastAsia" w:hAnsiTheme="minorEastAsia" w:cstheme="minorEastAsia" w:hint="eastAsia"/>
        </w:rPr>
        <w:t>Miller型≥77mm、幼儿≥70mm</w:t>
      </w:r>
      <w:r>
        <w:rPr>
          <w:rFonts w:asciiTheme="minorEastAsia" w:eastAsiaTheme="minorEastAsia" w:hAnsiTheme="minorEastAsia" w:cstheme="minorEastAsia" w:hint="eastAsia"/>
          <w:lang w:val="zh-TW"/>
        </w:rPr>
        <w:t>；</w:t>
      </w:r>
    </w:p>
    <w:p w14:paraId="3F54E221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*6</w:t>
      </w:r>
      <w:r>
        <w:rPr>
          <w:rFonts w:asciiTheme="minorEastAsia" w:eastAsiaTheme="minorEastAsia" w:hAnsiTheme="minorEastAsia" w:cstheme="minorEastAsia" w:hint="eastAsia"/>
          <w:lang w:val="zh-TW" w:eastAsia="zh-TW"/>
        </w:rPr>
        <w:t>、</w:t>
      </w:r>
      <w:r>
        <w:rPr>
          <w:rFonts w:asciiTheme="minorEastAsia" w:eastAsiaTheme="minorEastAsia" w:hAnsiTheme="minorEastAsia" w:cstheme="minorEastAsia" w:hint="eastAsia"/>
          <w:lang w:val="zh-TW"/>
        </w:rPr>
        <w:t>喉镜片摄像头与镜片前端的最高垂直距离</w:t>
      </w:r>
      <w:r>
        <w:rPr>
          <w:rFonts w:asciiTheme="minorEastAsia" w:eastAsiaTheme="minorEastAsia" w:hAnsiTheme="minorEastAsia" w:cstheme="minorEastAsia" w:hint="eastAsia"/>
        </w:rPr>
        <w:t>：新生儿≤22mm</w:t>
      </w:r>
      <w:r>
        <w:rPr>
          <w:rFonts w:asciiTheme="minorEastAsia" w:eastAsiaTheme="minorEastAsia" w:hAnsiTheme="minorEastAsia" w:cstheme="minorEastAsia" w:hint="eastAsia"/>
          <w:lang w:val="zh-TW"/>
        </w:rPr>
        <w:t>、婴儿</w:t>
      </w:r>
      <w:r>
        <w:rPr>
          <w:rFonts w:asciiTheme="minorEastAsia" w:eastAsiaTheme="minorEastAsia" w:hAnsiTheme="minorEastAsia" w:cstheme="minorEastAsia" w:hint="eastAsia"/>
        </w:rPr>
        <w:t>Miller型≤22mm、幼儿≤25mm</w:t>
      </w:r>
      <w:r>
        <w:rPr>
          <w:rFonts w:asciiTheme="minorEastAsia" w:eastAsiaTheme="minorEastAsia" w:hAnsiTheme="minorEastAsia" w:cstheme="minorEastAsia" w:hint="eastAsia"/>
          <w:lang w:val="zh-TW"/>
        </w:rPr>
        <w:t>；</w:t>
      </w:r>
    </w:p>
    <w:p w14:paraId="3673DC63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*7</w:t>
      </w:r>
      <w:r>
        <w:rPr>
          <w:rFonts w:asciiTheme="minorEastAsia" w:eastAsiaTheme="minorEastAsia" w:hAnsiTheme="minorEastAsia" w:cstheme="minorEastAsia" w:hint="eastAsia"/>
          <w:lang w:val="zh-TW"/>
        </w:rPr>
        <w:t>、镜片角度</w:t>
      </w:r>
      <w:r>
        <w:rPr>
          <w:rFonts w:asciiTheme="minorEastAsia" w:eastAsiaTheme="minorEastAsia" w:hAnsiTheme="minorEastAsia" w:cstheme="minorEastAsia" w:hint="eastAsia"/>
        </w:rPr>
        <w:t>：</w:t>
      </w:r>
      <w:bookmarkStart w:id="0" w:name="_Hlk71222765"/>
      <w:r>
        <w:rPr>
          <w:rFonts w:asciiTheme="minorEastAsia" w:eastAsiaTheme="minorEastAsia" w:hAnsiTheme="minorEastAsia" w:cstheme="minorEastAsia" w:hint="eastAsia"/>
        </w:rPr>
        <w:t>新生儿=6</w:t>
      </w:r>
      <w:r>
        <w:rPr>
          <w:rFonts w:asciiTheme="minorEastAsia" w:eastAsiaTheme="minorEastAsia" w:hAnsiTheme="minorEastAsia" w:cstheme="minorEastAsia" w:hint="eastAsia"/>
          <w:lang w:val="zh-TW"/>
        </w:rPr>
        <w:t>度、婴儿</w:t>
      </w:r>
      <w:r>
        <w:rPr>
          <w:rFonts w:asciiTheme="minorEastAsia" w:eastAsiaTheme="minorEastAsia" w:hAnsiTheme="minorEastAsia" w:cstheme="minorEastAsia" w:hint="eastAsia"/>
        </w:rPr>
        <w:t>Miller型=6</w:t>
      </w:r>
      <w:r>
        <w:rPr>
          <w:rFonts w:asciiTheme="minorEastAsia" w:eastAsiaTheme="minorEastAsia" w:hAnsiTheme="minorEastAsia" w:cstheme="minorEastAsia" w:hint="eastAsia"/>
          <w:lang w:val="zh-TW"/>
        </w:rPr>
        <w:t>度、</w:t>
      </w:r>
      <w:r>
        <w:rPr>
          <w:rFonts w:asciiTheme="minorEastAsia" w:eastAsiaTheme="minorEastAsia" w:hAnsiTheme="minorEastAsia" w:cstheme="minorEastAsia" w:hint="eastAsia"/>
        </w:rPr>
        <w:t>幼儿=27</w:t>
      </w:r>
      <w:r>
        <w:rPr>
          <w:rFonts w:asciiTheme="minorEastAsia" w:eastAsiaTheme="minorEastAsia" w:hAnsiTheme="minorEastAsia" w:cstheme="minorEastAsia" w:hint="eastAsia"/>
          <w:lang w:val="zh-TW"/>
        </w:rPr>
        <w:t>度</w:t>
      </w:r>
      <w:bookmarkEnd w:id="0"/>
      <w:r>
        <w:rPr>
          <w:rFonts w:asciiTheme="minorEastAsia" w:eastAsiaTheme="minorEastAsia" w:hAnsiTheme="minorEastAsia" w:cstheme="minorEastAsia" w:hint="eastAsia"/>
          <w:lang w:val="zh-TW"/>
        </w:rPr>
        <w:t>；</w:t>
      </w:r>
    </w:p>
    <w:p w14:paraId="15DA97FC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 w:rsidRPr="00ED2B32">
        <w:rPr>
          <w:rFonts w:asciiTheme="minorEastAsia" w:eastAsiaTheme="minorEastAsia" w:hAnsiTheme="minorEastAsia" w:cstheme="minorEastAsia" w:hint="eastAsia"/>
        </w:rPr>
        <w:t>8</w:t>
      </w:r>
      <w:r>
        <w:rPr>
          <w:rFonts w:asciiTheme="minorEastAsia" w:eastAsiaTheme="minorEastAsia" w:hAnsiTheme="minorEastAsia" w:cstheme="minorEastAsia" w:hint="eastAsia"/>
          <w:lang w:val="zh-TW"/>
        </w:rPr>
        <w:t>、配套PCTG材料一次性使用全包喉镜片。较</w:t>
      </w:r>
      <w:r>
        <w:rPr>
          <w:rFonts w:asciiTheme="minorEastAsia" w:eastAsiaTheme="minorEastAsia" w:hAnsiTheme="minorEastAsia" w:cstheme="minorEastAsia" w:hint="eastAsia"/>
        </w:rPr>
        <w:t>PC</w:t>
      </w:r>
      <w:r>
        <w:rPr>
          <w:rFonts w:asciiTheme="minorEastAsia" w:eastAsiaTheme="minorEastAsia" w:hAnsiTheme="minorEastAsia" w:cstheme="minorEastAsia" w:hint="eastAsia"/>
          <w:lang w:val="zh-TW"/>
        </w:rPr>
        <w:t>材质，不含双酚</w:t>
      </w:r>
      <w:r>
        <w:rPr>
          <w:rFonts w:asciiTheme="minorEastAsia" w:eastAsiaTheme="minorEastAsia" w:hAnsiTheme="minorEastAsia" w:cstheme="minorEastAsia" w:hint="eastAsia"/>
        </w:rPr>
        <w:t>A</w:t>
      </w:r>
      <w:r>
        <w:rPr>
          <w:rFonts w:asciiTheme="minorEastAsia" w:eastAsiaTheme="minorEastAsia" w:hAnsiTheme="minorEastAsia" w:cstheme="minorEastAsia" w:hint="eastAsia"/>
          <w:lang w:val="zh-TW"/>
        </w:rPr>
        <w:t>，透明度高。</w:t>
      </w:r>
    </w:p>
    <w:p w14:paraId="7E05661A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lang w:val="zh-CN"/>
        </w:rPr>
        <w:t>9</w:t>
      </w:r>
      <w:r>
        <w:rPr>
          <w:rFonts w:asciiTheme="minorEastAsia" w:eastAsiaTheme="minorEastAsia" w:hAnsiTheme="minorEastAsia" w:cstheme="minorEastAsia" w:hint="eastAsia"/>
          <w:lang w:val="zh-TW"/>
        </w:rPr>
        <w:t>、视场角</w:t>
      </w:r>
      <w:r>
        <w:rPr>
          <w:rFonts w:asciiTheme="minorEastAsia" w:eastAsiaTheme="minorEastAsia" w:hAnsiTheme="minorEastAsia" w:cstheme="minorEastAsia" w:hint="eastAsia"/>
        </w:rPr>
        <w:t>60º±15%</w:t>
      </w:r>
    </w:p>
    <w:p w14:paraId="302ADF32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lang w:val="zh-CN"/>
        </w:rPr>
        <w:t>10</w:t>
      </w:r>
      <w:r>
        <w:rPr>
          <w:rFonts w:asciiTheme="minorEastAsia" w:eastAsiaTheme="minorEastAsia" w:hAnsiTheme="minorEastAsia" w:cstheme="minorEastAsia" w:hint="eastAsia"/>
          <w:lang w:val="zh-TW"/>
        </w:rPr>
        <w:t>、摄像头内置的全密封防水设计高功率</w:t>
      </w:r>
      <w:r>
        <w:rPr>
          <w:rFonts w:asciiTheme="minorEastAsia" w:eastAsiaTheme="minorEastAsia" w:hAnsiTheme="minorEastAsia" w:cstheme="minorEastAsia" w:hint="eastAsia"/>
        </w:rPr>
        <w:t>LED</w:t>
      </w:r>
      <w:r>
        <w:rPr>
          <w:rFonts w:asciiTheme="minorEastAsia" w:eastAsiaTheme="minorEastAsia" w:hAnsiTheme="minorEastAsia" w:cstheme="minorEastAsia" w:hint="eastAsia"/>
          <w:lang w:val="zh-TW"/>
        </w:rPr>
        <w:t>光源，光照度</w:t>
      </w:r>
      <w:r>
        <w:rPr>
          <w:rFonts w:asciiTheme="minorEastAsia" w:eastAsiaTheme="minorEastAsia" w:hAnsiTheme="minorEastAsia" w:cstheme="minorEastAsia" w:hint="eastAsia"/>
        </w:rPr>
        <w:t>≥150Lux</w:t>
      </w:r>
    </w:p>
    <w:p w14:paraId="77C13C6E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lang w:eastAsia="zh-TW"/>
        </w:rPr>
        <w:t>1</w:t>
      </w:r>
      <w:r>
        <w:rPr>
          <w:rFonts w:asciiTheme="minorEastAsia" w:eastAsiaTheme="minorEastAsia" w:hAnsiTheme="minorEastAsia" w:cstheme="minorEastAsia" w:hint="eastAsia"/>
        </w:rPr>
        <w:t>1</w:t>
      </w:r>
      <w:r>
        <w:rPr>
          <w:rFonts w:asciiTheme="minorEastAsia" w:eastAsiaTheme="minorEastAsia" w:hAnsiTheme="minorEastAsia" w:cstheme="minorEastAsia" w:hint="eastAsia"/>
          <w:lang w:val="zh-TW" w:eastAsia="zh-TW"/>
        </w:rPr>
        <w:t>、液晶屏像素</w:t>
      </w:r>
      <w:r>
        <w:rPr>
          <w:rFonts w:asciiTheme="minorEastAsia" w:eastAsiaTheme="minorEastAsia" w:hAnsiTheme="minorEastAsia" w:cstheme="minorEastAsia" w:hint="eastAsia"/>
          <w:lang w:eastAsia="zh-TW"/>
        </w:rPr>
        <w:t>（</w:t>
      </w:r>
      <w:r>
        <w:rPr>
          <w:rFonts w:asciiTheme="minorEastAsia" w:eastAsiaTheme="minorEastAsia" w:hAnsiTheme="minorEastAsia" w:cstheme="minorEastAsia" w:hint="eastAsia"/>
        </w:rPr>
        <w:t xml:space="preserve">PIX </w:t>
      </w:r>
      <w:r>
        <w:rPr>
          <w:rFonts w:asciiTheme="minorEastAsia" w:eastAsiaTheme="minorEastAsia" w:hAnsiTheme="minorEastAsia" w:cstheme="minorEastAsia" w:hint="eastAsia"/>
          <w:lang w:eastAsia="zh-TW"/>
        </w:rPr>
        <w:t>）：</w:t>
      </w:r>
      <w:r>
        <w:rPr>
          <w:rFonts w:asciiTheme="minorEastAsia" w:eastAsiaTheme="minorEastAsia" w:hAnsiTheme="minorEastAsia" w:cstheme="minorEastAsia" w:hint="eastAsia"/>
        </w:rPr>
        <w:t>≥</w:t>
      </w:r>
      <w:r>
        <w:rPr>
          <w:rFonts w:asciiTheme="minorEastAsia" w:eastAsiaTheme="minorEastAsia" w:hAnsiTheme="minorEastAsia" w:cstheme="minorEastAsia" w:hint="eastAsia"/>
          <w:lang w:eastAsia="zh-TW"/>
        </w:rPr>
        <w:t>720</w:t>
      </w:r>
      <w:r>
        <w:rPr>
          <w:rFonts w:asciiTheme="minorEastAsia" w:eastAsiaTheme="minorEastAsia" w:hAnsiTheme="minorEastAsia" w:cstheme="minorEastAsia" w:hint="eastAsia"/>
        </w:rPr>
        <w:t>*</w:t>
      </w:r>
      <w:r>
        <w:rPr>
          <w:rFonts w:asciiTheme="minorEastAsia" w:eastAsiaTheme="minorEastAsia" w:hAnsiTheme="minorEastAsia" w:cstheme="minorEastAsia" w:hint="eastAsia"/>
          <w:lang w:eastAsia="zh-TW"/>
        </w:rPr>
        <w:t>480</w:t>
      </w:r>
    </w:p>
    <w:p w14:paraId="4B383BCD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1</w:t>
      </w:r>
      <w:r>
        <w:rPr>
          <w:rFonts w:asciiTheme="minorEastAsia" w:eastAsiaTheme="minorEastAsia" w:hAnsiTheme="minorEastAsia" w:cstheme="minorEastAsia" w:hint="eastAsia"/>
          <w:lang w:val="zh-CN"/>
        </w:rPr>
        <w:t>2</w:t>
      </w:r>
      <w:r>
        <w:rPr>
          <w:rFonts w:asciiTheme="minorEastAsia" w:eastAsiaTheme="minorEastAsia" w:hAnsiTheme="minorEastAsia" w:cstheme="minorEastAsia" w:hint="eastAsia"/>
          <w:lang w:val="zh-TW"/>
        </w:rPr>
        <w:t>、分辨率</w:t>
      </w:r>
      <w:r>
        <w:rPr>
          <w:rFonts w:asciiTheme="minorEastAsia" w:eastAsiaTheme="minorEastAsia" w:hAnsiTheme="minorEastAsia" w:cstheme="minorEastAsia" w:hint="eastAsia"/>
        </w:rPr>
        <w:t>≥</w:t>
      </w:r>
      <w:r>
        <w:rPr>
          <w:rFonts w:asciiTheme="minorEastAsia" w:eastAsiaTheme="minorEastAsia" w:hAnsiTheme="minorEastAsia" w:cstheme="minorEastAsia" w:hint="eastAsia"/>
          <w:lang w:val="zh-TW"/>
        </w:rPr>
        <w:t>7.87</w:t>
      </w:r>
      <w:r>
        <w:rPr>
          <w:rFonts w:asciiTheme="minorEastAsia" w:eastAsiaTheme="minorEastAsia" w:hAnsiTheme="minorEastAsia" w:cstheme="minorEastAsia" w:hint="eastAsia"/>
        </w:rPr>
        <w:t>LP/mm</w:t>
      </w:r>
    </w:p>
    <w:p w14:paraId="475AFA6B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*</w:t>
      </w:r>
      <w:r>
        <w:rPr>
          <w:rFonts w:asciiTheme="minorEastAsia" w:eastAsiaTheme="minorEastAsia" w:hAnsiTheme="minorEastAsia" w:cstheme="minorEastAsia" w:hint="eastAsia"/>
          <w:lang w:val="zh-CN"/>
        </w:rPr>
        <w:t>13</w:t>
      </w:r>
      <w:r>
        <w:rPr>
          <w:rFonts w:asciiTheme="minorEastAsia" w:eastAsiaTheme="minorEastAsia" w:hAnsiTheme="minorEastAsia" w:cstheme="minorEastAsia" w:hint="eastAsia"/>
          <w:lang w:val="zh-TW"/>
        </w:rPr>
        <w:t>、镜片手柄与显示组件的连接：不受力直插式</w:t>
      </w:r>
    </w:p>
    <w:p w14:paraId="0845B7A3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lang w:val="zh-CN"/>
        </w:rPr>
        <w:t>14</w:t>
      </w:r>
      <w:r>
        <w:rPr>
          <w:rFonts w:asciiTheme="minorEastAsia" w:eastAsiaTheme="minorEastAsia" w:hAnsiTheme="minorEastAsia" w:cstheme="minorEastAsia" w:hint="eastAsia"/>
          <w:lang w:val="zh-TW"/>
        </w:rPr>
        <w:t>、内置可充电式</w:t>
      </w:r>
      <w:proofErr w:type="gramStart"/>
      <w:r>
        <w:rPr>
          <w:rFonts w:asciiTheme="minorEastAsia" w:eastAsiaTheme="minorEastAsia" w:hAnsiTheme="minorEastAsia" w:cstheme="minorEastAsia" w:hint="eastAsia"/>
          <w:lang w:val="zh-TW"/>
        </w:rPr>
        <w:t>锂</w:t>
      </w:r>
      <w:proofErr w:type="gramEnd"/>
      <w:r>
        <w:rPr>
          <w:rFonts w:asciiTheme="minorEastAsia" w:eastAsiaTheme="minorEastAsia" w:hAnsiTheme="minorEastAsia" w:cstheme="minorEastAsia" w:hint="eastAsia"/>
          <w:lang w:val="zh-TW"/>
        </w:rPr>
        <w:t>电子聚合物电池</w:t>
      </w:r>
    </w:p>
    <w:p w14:paraId="75A296BE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  <w:lang w:val="zh-CN"/>
        </w:rPr>
      </w:pPr>
      <w:r>
        <w:rPr>
          <w:rFonts w:asciiTheme="minorEastAsia" w:eastAsiaTheme="minorEastAsia" w:hAnsiTheme="minorEastAsia" w:cstheme="minorEastAsia" w:hint="eastAsia"/>
          <w:lang w:val="zh-CN"/>
        </w:rPr>
        <w:t>15</w:t>
      </w:r>
      <w:r>
        <w:rPr>
          <w:rFonts w:asciiTheme="minorEastAsia" w:eastAsiaTheme="minorEastAsia" w:hAnsiTheme="minorEastAsia" w:cstheme="minorEastAsia" w:hint="eastAsia"/>
          <w:lang w:val="zh-TW" w:eastAsia="zh-TW"/>
        </w:rPr>
        <w:t>、具有特殊防雾功能</w:t>
      </w:r>
    </w:p>
    <w:p w14:paraId="797DEF81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lang w:val="zh-CN"/>
        </w:rPr>
        <w:t>16</w:t>
      </w:r>
      <w:r>
        <w:rPr>
          <w:rFonts w:asciiTheme="minorEastAsia" w:eastAsiaTheme="minorEastAsia" w:hAnsiTheme="minorEastAsia" w:cstheme="minorEastAsia" w:hint="eastAsia"/>
          <w:lang w:val="zh-TW"/>
        </w:rPr>
        <w:t>、手柄防水等级：</w:t>
      </w:r>
      <w:r>
        <w:rPr>
          <w:rFonts w:asciiTheme="minorEastAsia" w:eastAsiaTheme="minorEastAsia" w:hAnsiTheme="minorEastAsia" w:cstheme="minorEastAsia" w:hint="eastAsia"/>
        </w:rPr>
        <w:t>≥IPX</w:t>
      </w:r>
      <w:r>
        <w:rPr>
          <w:rFonts w:asciiTheme="minorEastAsia" w:eastAsiaTheme="minorEastAsia" w:hAnsiTheme="minorEastAsia" w:cstheme="minorEastAsia" w:hint="eastAsia"/>
          <w:lang w:val="zh-TW"/>
        </w:rPr>
        <w:t>7</w:t>
      </w:r>
    </w:p>
    <w:p w14:paraId="6F5A2B0F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lang w:val="zh-CN"/>
        </w:rPr>
        <w:t>17</w:t>
      </w:r>
      <w:r>
        <w:rPr>
          <w:rFonts w:asciiTheme="minorEastAsia" w:eastAsiaTheme="minorEastAsia" w:hAnsiTheme="minorEastAsia" w:cstheme="minorEastAsia" w:hint="eastAsia"/>
          <w:lang w:val="zh-TW"/>
        </w:rPr>
        <w:t>、具备拍照录像功能，数据存储，可存储照片数量</w:t>
      </w:r>
      <w:r>
        <w:rPr>
          <w:rFonts w:asciiTheme="minorEastAsia" w:eastAsiaTheme="minorEastAsia" w:hAnsiTheme="minorEastAsia" w:cstheme="minorEastAsia" w:hint="eastAsia"/>
        </w:rPr>
        <w:t>≥</w:t>
      </w:r>
      <w:r>
        <w:rPr>
          <w:rFonts w:asciiTheme="minorEastAsia" w:eastAsiaTheme="minorEastAsia" w:hAnsiTheme="minorEastAsia" w:cstheme="minorEastAsia" w:hint="eastAsia"/>
          <w:lang w:val="zh-TW"/>
        </w:rPr>
        <w:t>40万张，可存储录像时长</w:t>
      </w:r>
      <w:r>
        <w:rPr>
          <w:rFonts w:asciiTheme="minorEastAsia" w:eastAsiaTheme="minorEastAsia" w:hAnsiTheme="minorEastAsia" w:cstheme="minorEastAsia" w:hint="eastAsia"/>
        </w:rPr>
        <w:t>≥</w:t>
      </w:r>
      <w:r>
        <w:rPr>
          <w:rFonts w:asciiTheme="minorEastAsia" w:eastAsiaTheme="minorEastAsia" w:hAnsiTheme="minorEastAsia" w:cstheme="minorEastAsia" w:hint="eastAsia"/>
          <w:lang w:val="zh-TW"/>
        </w:rPr>
        <w:t>16小时</w:t>
      </w:r>
    </w:p>
    <w:p w14:paraId="7132E0BF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1</w:t>
      </w:r>
      <w:r>
        <w:rPr>
          <w:rFonts w:asciiTheme="minorEastAsia" w:eastAsiaTheme="minorEastAsia" w:hAnsiTheme="minorEastAsia" w:cstheme="minorEastAsia" w:hint="eastAsia"/>
          <w:lang w:val="zh-CN"/>
        </w:rPr>
        <w:t>8</w:t>
      </w:r>
      <w:r>
        <w:rPr>
          <w:rFonts w:asciiTheme="minorEastAsia" w:eastAsiaTheme="minorEastAsia" w:hAnsiTheme="minorEastAsia" w:cstheme="minorEastAsia" w:hint="eastAsia"/>
          <w:lang w:val="zh-TW"/>
        </w:rPr>
        <w:t>、支持环氧乙烷灭菌消毒</w:t>
      </w:r>
    </w:p>
    <w:p w14:paraId="47E4FACB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1</w:t>
      </w:r>
      <w:r>
        <w:rPr>
          <w:rFonts w:asciiTheme="minorEastAsia" w:eastAsiaTheme="minorEastAsia" w:hAnsiTheme="minorEastAsia" w:cstheme="minorEastAsia" w:hint="eastAsia"/>
          <w:lang w:val="zh-CN"/>
        </w:rPr>
        <w:t>9</w:t>
      </w:r>
      <w:r>
        <w:rPr>
          <w:rFonts w:asciiTheme="minorEastAsia" w:eastAsiaTheme="minorEastAsia" w:hAnsiTheme="minorEastAsia" w:cstheme="minorEastAsia" w:hint="eastAsia"/>
          <w:lang w:val="zh-TW"/>
        </w:rPr>
        <w:t>、充电时间：＜</w:t>
      </w:r>
      <w:r>
        <w:rPr>
          <w:rFonts w:asciiTheme="minorEastAsia" w:eastAsiaTheme="minorEastAsia" w:hAnsiTheme="minorEastAsia" w:cstheme="minorEastAsia" w:hint="eastAsia"/>
        </w:rPr>
        <w:t>3</w:t>
      </w:r>
      <w:r>
        <w:rPr>
          <w:rFonts w:asciiTheme="minorEastAsia" w:eastAsiaTheme="minorEastAsia" w:hAnsiTheme="minorEastAsia" w:cstheme="minorEastAsia" w:hint="eastAsia"/>
          <w:lang w:val="zh-TW"/>
        </w:rPr>
        <w:t>小时</w:t>
      </w:r>
    </w:p>
    <w:p w14:paraId="36761DE1" w14:textId="77777777" w:rsidR="00524767" w:rsidRDefault="00000000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88" w:lineRule="auto"/>
        <w:rPr>
          <w:rFonts w:asciiTheme="minorEastAsia" w:eastAsiaTheme="minorEastAsia" w:hAnsiTheme="minorEastAsia" w:cstheme="minorEastAsia" w:hint="eastAsia"/>
          <w:lang w:val="zh-TW"/>
        </w:rPr>
      </w:pPr>
      <w:r>
        <w:rPr>
          <w:rFonts w:asciiTheme="minorEastAsia" w:eastAsiaTheme="minorEastAsia" w:hAnsiTheme="minorEastAsia" w:cstheme="minorEastAsia" w:hint="eastAsia"/>
          <w:lang w:val="zh-CN"/>
        </w:rPr>
        <w:t>20</w:t>
      </w:r>
      <w:r>
        <w:rPr>
          <w:rFonts w:asciiTheme="minorEastAsia" w:eastAsiaTheme="minorEastAsia" w:hAnsiTheme="minorEastAsia" w:cstheme="minorEastAsia" w:hint="eastAsia"/>
          <w:lang w:val="zh-TW"/>
        </w:rPr>
        <w:t>、持续放电时间：</w:t>
      </w:r>
      <w:r>
        <w:rPr>
          <w:rFonts w:asciiTheme="minorEastAsia" w:eastAsiaTheme="minorEastAsia" w:hAnsiTheme="minorEastAsia" w:cstheme="minorEastAsia" w:hint="eastAsia"/>
        </w:rPr>
        <w:t xml:space="preserve"> ≥3</w:t>
      </w:r>
      <w:r>
        <w:rPr>
          <w:rFonts w:asciiTheme="minorEastAsia" w:eastAsiaTheme="minorEastAsia" w:hAnsiTheme="minorEastAsia" w:cstheme="minorEastAsia" w:hint="eastAsia"/>
          <w:lang w:val="zh-TW"/>
        </w:rPr>
        <w:t>小时</w:t>
      </w:r>
    </w:p>
    <w:sectPr w:rsidR="00524767">
      <w:footerReference w:type="default" r:id="rId8"/>
      <w:pgSz w:w="11906" w:h="16838"/>
      <w:pgMar w:top="1440" w:right="1800" w:bottom="1440" w:left="12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551A8" w14:textId="77777777" w:rsidR="00B2714B" w:rsidRDefault="00B2714B">
      <w:r>
        <w:separator/>
      </w:r>
    </w:p>
  </w:endnote>
  <w:endnote w:type="continuationSeparator" w:id="0">
    <w:p w14:paraId="77C595F9" w14:textId="77777777" w:rsidR="00B2714B" w:rsidRDefault="00B27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 Grotesk">
    <w:altName w:val="宋体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FBC57" w14:textId="77777777" w:rsidR="00524767" w:rsidRDefault="00000000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BDD23D" wp14:editId="3037695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D1201F" w14:textId="77777777" w:rsidR="00524767" w:rsidRDefault="00000000">
                          <w:pPr>
                            <w:pStyle w:val="a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DD23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8D1201F" w14:textId="77777777" w:rsidR="00524767" w:rsidRDefault="00000000">
                    <w:pPr>
                      <w:pStyle w:val="a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113DF" w14:textId="77777777" w:rsidR="00B2714B" w:rsidRDefault="00B2714B">
      <w:r>
        <w:separator/>
      </w:r>
    </w:p>
  </w:footnote>
  <w:footnote w:type="continuationSeparator" w:id="0">
    <w:p w14:paraId="0CA5A69F" w14:textId="77777777" w:rsidR="00B2714B" w:rsidRDefault="00B27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B47DDD5"/>
    <w:multiLevelType w:val="singleLevel"/>
    <w:tmpl w:val="8B47DDD5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lvlText w:val="*"/>
      <w:lvlJc w:val="left"/>
      <w:pPr>
        <w:ind w:left="145" w:hanging="145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bullet"/>
      <w:lvlText w:val="*"/>
      <w:lvlJc w:val="left"/>
      <w:pPr>
        <w:ind w:left="7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bullet"/>
      <w:lvlText w:val="*"/>
      <w:lvlJc w:val="left"/>
      <w:pPr>
        <w:ind w:left="13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bullet"/>
      <w:lvlText w:val="*"/>
      <w:lvlJc w:val="left"/>
      <w:pPr>
        <w:ind w:left="19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bullet"/>
      <w:lvlText w:val="*"/>
      <w:lvlJc w:val="left"/>
      <w:pPr>
        <w:ind w:left="25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5">
      <w:start w:val="1"/>
      <w:numFmt w:val="bullet"/>
      <w:lvlText w:val="*"/>
      <w:lvlJc w:val="left"/>
      <w:pPr>
        <w:ind w:left="31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6">
      <w:start w:val="1"/>
      <w:numFmt w:val="bullet"/>
      <w:lvlText w:val="*"/>
      <w:lvlJc w:val="left"/>
      <w:pPr>
        <w:ind w:left="37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7">
      <w:start w:val="1"/>
      <w:numFmt w:val="bullet"/>
      <w:lvlText w:val="*"/>
      <w:lvlJc w:val="left"/>
      <w:pPr>
        <w:ind w:left="43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  <w:lvl w:ilvl="8">
      <w:start w:val="1"/>
      <w:numFmt w:val="bullet"/>
      <w:lvlText w:val="*"/>
      <w:lvlJc w:val="left"/>
      <w:pPr>
        <w:ind w:left="4973" w:hanging="173"/>
      </w:pPr>
      <w:rPr>
        <w:rFonts w:ascii="Times New Roman" w:eastAsia="Times New Roman" w:hAnsi="Times New Roman"/>
        <w:b w:val="0"/>
        <w:i w:val="0"/>
        <w:caps w:val="0"/>
        <w:smallCaps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2" w15:restartNumberingAfterBreak="0">
    <w:nsid w:val="1CDA4544"/>
    <w:multiLevelType w:val="singleLevel"/>
    <w:tmpl w:val="1CDA4544"/>
    <w:lvl w:ilvl="0">
      <w:start w:val="6"/>
      <w:numFmt w:val="chineseCounting"/>
      <w:suff w:val="nothing"/>
      <w:lvlText w:val="%1、"/>
      <w:lvlJc w:val="left"/>
      <w:pPr>
        <w:ind w:left="293"/>
      </w:pPr>
      <w:rPr>
        <w:rFonts w:hint="eastAsia"/>
      </w:rPr>
    </w:lvl>
  </w:abstractNum>
  <w:num w:numId="1" w16cid:durableId="316693918">
    <w:abstractNumId w:val="2"/>
  </w:num>
  <w:num w:numId="2" w16cid:durableId="1156529632">
    <w:abstractNumId w:val="0"/>
  </w:num>
  <w:num w:numId="3" w16cid:durableId="1026448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c5ZWM3MjU2ZDk1ZDRkZThkMmJiMjgyYzAyZWQ5MmUifQ=="/>
  </w:docVars>
  <w:rsids>
    <w:rsidRoot w:val="00524767"/>
    <w:rsid w:val="00081072"/>
    <w:rsid w:val="001B10E1"/>
    <w:rsid w:val="00276EFD"/>
    <w:rsid w:val="003B7292"/>
    <w:rsid w:val="00524767"/>
    <w:rsid w:val="00787F98"/>
    <w:rsid w:val="00AF0F39"/>
    <w:rsid w:val="00AF3DF4"/>
    <w:rsid w:val="00B2714B"/>
    <w:rsid w:val="00CD6533"/>
    <w:rsid w:val="00D0703F"/>
    <w:rsid w:val="00ED2B32"/>
    <w:rsid w:val="013562A6"/>
    <w:rsid w:val="015714B7"/>
    <w:rsid w:val="01C012ED"/>
    <w:rsid w:val="01C8732C"/>
    <w:rsid w:val="01E51B2E"/>
    <w:rsid w:val="02386011"/>
    <w:rsid w:val="02994AAB"/>
    <w:rsid w:val="02B407A2"/>
    <w:rsid w:val="03380580"/>
    <w:rsid w:val="034743AA"/>
    <w:rsid w:val="03653EFA"/>
    <w:rsid w:val="03AC2332"/>
    <w:rsid w:val="03FB599B"/>
    <w:rsid w:val="042B4352"/>
    <w:rsid w:val="04AE3CF1"/>
    <w:rsid w:val="04B213C1"/>
    <w:rsid w:val="04EC232E"/>
    <w:rsid w:val="058C7E64"/>
    <w:rsid w:val="06722718"/>
    <w:rsid w:val="06960692"/>
    <w:rsid w:val="06A85DB8"/>
    <w:rsid w:val="07E52C0E"/>
    <w:rsid w:val="07F64C9D"/>
    <w:rsid w:val="08E73603"/>
    <w:rsid w:val="09033544"/>
    <w:rsid w:val="09A81DCC"/>
    <w:rsid w:val="09AA5655"/>
    <w:rsid w:val="09AF1269"/>
    <w:rsid w:val="09B36A79"/>
    <w:rsid w:val="09BF4116"/>
    <w:rsid w:val="09CF6571"/>
    <w:rsid w:val="09FD03CD"/>
    <w:rsid w:val="0A202361"/>
    <w:rsid w:val="0A261EDD"/>
    <w:rsid w:val="0A794FD5"/>
    <w:rsid w:val="0B6E6961"/>
    <w:rsid w:val="0B8918C0"/>
    <w:rsid w:val="0B9E10E6"/>
    <w:rsid w:val="0C670C0D"/>
    <w:rsid w:val="0C864EE9"/>
    <w:rsid w:val="0D962476"/>
    <w:rsid w:val="0DB561B0"/>
    <w:rsid w:val="0DBB5599"/>
    <w:rsid w:val="0E3E3CC5"/>
    <w:rsid w:val="0E8C5784"/>
    <w:rsid w:val="0E987433"/>
    <w:rsid w:val="0F0F760B"/>
    <w:rsid w:val="0F4C094F"/>
    <w:rsid w:val="0F501DFB"/>
    <w:rsid w:val="0F68594A"/>
    <w:rsid w:val="0F971922"/>
    <w:rsid w:val="0F9D3BA8"/>
    <w:rsid w:val="108A31F2"/>
    <w:rsid w:val="10973067"/>
    <w:rsid w:val="11505A8C"/>
    <w:rsid w:val="11AD363C"/>
    <w:rsid w:val="11F56D91"/>
    <w:rsid w:val="12745DCC"/>
    <w:rsid w:val="127F2718"/>
    <w:rsid w:val="127F69C1"/>
    <w:rsid w:val="13082AF4"/>
    <w:rsid w:val="131B2827"/>
    <w:rsid w:val="134E0692"/>
    <w:rsid w:val="13C42DCA"/>
    <w:rsid w:val="13DF79E3"/>
    <w:rsid w:val="143348F1"/>
    <w:rsid w:val="144723BB"/>
    <w:rsid w:val="144B6567"/>
    <w:rsid w:val="14A00CFD"/>
    <w:rsid w:val="14D40570"/>
    <w:rsid w:val="1502719F"/>
    <w:rsid w:val="153076BC"/>
    <w:rsid w:val="15DE610C"/>
    <w:rsid w:val="170114A3"/>
    <w:rsid w:val="17CD4A58"/>
    <w:rsid w:val="1812384E"/>
    <w:rsid w:val="183E6103"/>
    <w:rsid w:val="18653896"/>
    <w:rsid w:val="18C27F36"/>
    <w:rsid w:val="19112B34"/>
    <w:rsid w:val="1915786F"/>
    <w:rsid w:val="19172FD4"/>
    <w:rsid w:val="193C248D"/>
    <w:rsid w:val="19507379"/>
    <w:rsid w:val="19CA417E"/>
    <w:rsid w:val="1A2F4FBB"/>
    <w:rsid w:val="1A4E3CEA"/>
    <w:rsid w:val="1AAD645B"/>
    <w:rsid w:val="1AE300CE"/>
    <w:rsid w:val="1B62258E"/>
    <w:rsid w:val="1B8A66F2"/>
    <w:rsid w:val="1BCA4F03"/>
    <w:rsid w:val="1C247518"/>
    <w:rsid w:val="1C6C40F3"/>
    <w:rsid w:val="1C7C7693"/>
    <w:rsid w:val="1C9814C8"/>
    <w:rsid w:val="1D481ACE"/>
    <w:rsid w:val="1DB244A0"/>
    <w:rsid w:val="1DC65F93"/>
    <w:rsid w:val="1DDE1410"/>
    <w:rsid w:val="1ED25ACE"/>
    <w:rsid w:val="1EE050BB"/>
    <w:rsid w:val="209163BA"/>
    <w:rsid w:val="20A226E2"/>
    <w:rsid w:val="215B11CC"/>
    <w:rsid w:val="217008B4"/>
    <w:rsid w:val="217D46AD"/>
    <w:rsid w:val="21872574"/>
    <w:rsid w:val="21AD0E6E"/>
    <w:rsid w:val="22600256"/>
    <w:rsid w:val="22873A35"/>
    <w:rsid w:val="22D55F01"/>
    <w:rsid w:val="232B509D"/>
    <w:rsid w:val="23352A9B"/>
    <w:rsid w:val="2340476D"/>
    <w:rsid w:val="235F6A26"/>
    <w:rsid w:val="23716347"/>
    <w:rsid w:val="237F7C07"/>
    <w:rsid w:val="23C121D7"/>
    <w:rsid w:val="23DF164F"/>
    <w:rsid w:val="24653902"/>
    <w:rsid w:val="24AA7744"/>
    <w:rsid w:val="24BC64D8"/>
    <w:rsid w:val="24D170F2"/>
    <w:rsid w:val="24F84762"/>
    <w:rsid w:val="254F10C5"/>
    <w:rsid w:val="2554651B"/>
    <w:rsid w:val="255A35DF"/>
    <w:rsid w:val="256B67E8"/>
    <w:rsid w:val="257738D0"/>
    <w:rsid w:val="260B672B"/>
    <w:rsid w:val="26234D6B"/>
    <w:rsid w:val="27385983"/>
    <w:rsid w:val="275E599B"/>
    <w:rsid w:val="27B9295C"/>
    <w:rsid w:val="2802122E"/>
    <w:rsid w:val="28BB710C"/>
    <w:rsid w:val="28C36618"/>
    <w:rsid w:val="292024ED"/>
    <w:rsid w:val="292D519A"/>
    <w:rsid w:val="29314BC6"/>
    <w:rsid w:val="297A286D"/>
    <w:rsid w:val="29AC0E2A"/>
    <w:rsid w:val="2A7A5C2D"/>
    <w:rsid w:val="2AAB5DE7"/>
    <w:rsid w:val="2AFA0628"/>
    <w:rsid w:val="2B0B72D2"/>
    <w:rsid w:val="2B4A3852"/>
    <w:rsid w:val="2B8B2D8F"/>
    <w:rsid w:val="2BC524C3"/>
    <w:rsid w:val="2BD874D5"/>
    <w:rsid w:val="2C054FAA"/>
    <w:rsid w:val="2C196170"/>
    <w:rsid w:val="2C256D7F"/>
    <w:rsid w:val="2C433C58"/>
    <w:rsid w:val="2C4A4BF6"/>
    <w:rsid w:val="2C6B1A3D"/>
    <w:rsid w:val="2CC04905"/>
    <w:rsid w:val="2CCE2260"/>
    <w:rsid w:val="2D5D011A"/>
    <w:rsid w:val="2D7F46DC"/>
    <w:rsid w:val="2DDE4402"/>
    <w:rsid w:val="2DF813B3"/>
    <w:rsid w:val="2DFD217E"/>
    <w:rsid w:val="2E0616A0"/>
    <w:rsid w:val="2E444588"/>
    <w:rsid w:val="2E6518B8"/>
    <w:rsid w:val="2E9C6A27"/>
    <w:rsid w:val="2EA4226E"/>
    <w:rsid w:val="2EA7690B"/>
    <w:rsid w:val="2EC52C85"/>
    <w:rsid w:val="2ED172C9"/>
    <w:rsid w:val="2EEE5C55"/>
    <w:rsid w:val="2F1241D9"/>
    <w:rsid w:val="2F311AC1"/>
    <w:rsid w:val="2F713AA3"/>
    <w:rsid w:val="2FA9048B"/>
    <w:rsid w:val="2FF81ACE"/>
    <w:rsid w:val="304F6FFA"/>
    <w:rsid w:val="30B44AD5"/>
    <w:rsid w:val="30DB68B2"/>
    <w:rsid w:val="312B554B"/>
    <w:rsid w:val="31331A23"/>
    <w:rsid w:val="316F012F"/>
    <w:rsid w:val="31CE7227"/>
    <w:rsid w:val="31DA47F8"/>
    <w:rsid w:val="32101599"/>
    <w:rsid w:val="32137C29"/>
    <w:rsid w:val="32193C10"/>
    <w:rsid w:val="32703207"/>
    <w:rsid w:val="332835CD"/>
    <w:rsid w:val="333312F4"/>
    <w:rsid w:val="33672669"/>
    <w:rsid w:val="33E01DF8"/>
    <w:rsid w:val="340B4DA0"/>
    <w:rsid w:val="34A376A5"/>
    <w:rsid w:val="34DB551B"/>
    <w:rsid w:val="367C2B72"/>
    <w:rsid w:val="36A232A8"/>
    <w:rsid w:val="36DA6FDC"/>
    <w:rsid w:val="37386C54"/>
    <w:rsid w:val="375A2153"/>
    <w:rsid w:val="38431D54"/>
    <w:rsid w:val="386A5533"/>
    <w:rsid w:val="38A24C9D"/>
    <w:rsid w:val="38BD773F"/>
    <w:rsid w:val="393D3B8F"/>
    <w:rsid w:val="39922270"/>
    <w:rsid w:val="39A10696"/>
    <w:rsid w:val="39CB146A"/>
    <w:rsid w:val="39E1749C"/>
    <w:rsid w:val="39F13012"/>
    <w:rsid w:val="3B3C6AF6"/>
    <w:rsid w:val="3B40257B"/>
    <w:rsid w:val="3B4E2A47"/>
    <w:rsid w:val="3B732951"/>
    <w:rsid w:val="3BC63F38"/>
    <w:rsid w:val="3BC80746"/>
    <w:rsid w:val="3C302FD2"/>
    <w:rsid w:val="3C7A332A"/>
    <w:rsid w:val="3C881235"/>
    <w:rsid w:val="3C905633"/>
    <w:rsid w:val="3C9E1C4F"/>
    <w:rsid w:val="3CE12DCD"/>
    <w:rsid w:val="3CFC4237"/>
    <w:rsid w:val="3D142130"/>
    <w:rsid w:val="3D257C7B"/>
    <w:rsid w:val="3D421A9A"/>
    <w:rsid w:val="3D51281E"/>
    <w:rsid w:val="3D6274C5"/>
    <w:rsid w:val="3D683759"/>
    <w:rsid w:val="3E5127F1"/>
    <w:rsid w:val="3E5C5C81"/>
    <w:rsid w:val="3E727334"/>
    <w:rsid w:val="3E9F2C29"/>
    <w:rsid w:val="3EC040FF"/>
    <w:rsid w:val="3ECB17E2"/>
    <w:rsid w:val="3F4C08E9"/>
    <w:rsid w:val="3F827B03"/>
    <w:rsid w:val="3F854EC4"/>
    <w:rsid w:val="3F9904AC"/>
    <w:rsid w:val="3FAA774D"/>
    <w:rsid w:val="3FE5085E"/>
    <w:rsid w:val="4112321C"/>
    <w:rsid w:val="41150917"/>
    <w:rsid w:val="41CE293A"/>
    <w:rsid w:val="42071D7C"/>
    <w:rsid w:val="427C6F51"/>
    <w:rsid w:val="428A7CA7"/>
    <w:rsid w:val="42A938B9"/>
    <w:rsid w:val="42ED71CC"/>
    <w:rsid w:val="431755C1"/>
    <w:rsid w:val="4320244A"/>
    <w:rsid w:val="43332DC1"/>
    <w:rsid w:val="438C4C9D"/>
    <w:rsid w:val="43DE2931"/>
    <w:rsid w:val="44127414"/>
    <w:rsid w:val="4473407C"/>
    <w:rsid w:val="44A95BD0"/>
    <w:rsid w:val="44B70304"/>
    <w:rsid w:val="45E801BF"/>
    <w:rsid w:val="468864F0"/>
    <w:rsid w:val="46B928C4"/>
    <w:rsid w:val="46C05002"/>
    <w:rsid w:val="47446360"/>
    <w:rsid w:val="477A0590"/>
    <w:rsid w:val="4782059D"/>
    <w:rsid w:val="47AB4CCE"/>
    <w:rsid w:val="484014F3"/>
    <w:rsid w:val="484670E3"/>
    <w:rsid w:val="48635959"/>
    <w:rsid w:val="48EC0BD2"/>
    <w:rsid w:val="497974C2"/>
    <w:rsid w:val="4A1F206A"/>
    <w:rsid w:val="4A231462"/>
    <w:rsid w:val="4A8609D1"/>
    <w:rsid w:val="4AAB4E1B"/>
    <w:rsid w:val="4ABD2C0C"/>
    <w:rsid w:val="4ADA02F6"/>
    <w:rsid w:val="4AE66568"/>
    <w:rsid w:val="4B0D0D2F"/>
    <w:rsid w:val="4B4B6F42"/>
    <w:rsid w:val="4B7A7A40"/>
    <w:rsid w:val="4C0736A1"/>
    <w:rsid w:val="4C07754B"/>
    <w:rsid w:val="4CA801EC"/>
    <w:rsid w:val="4CD31462"/>
    <w:rsid w:val="4CE104F0"/>
    <w:rsid w:val="4CFD744F"/>
    <w:rsid w:val="4D042B67"/>
    <w:rsid w:val="4D5A7B8E"/>
    <w:rsid w:val="4D744DC7"/>
    <w:rsid w:val="4E114AB8"/>
    <w:rsid w:val="4EB71776"/>
    <w:rsid w:val="4EF8301F"/>
    <w:rsid w:val="4F090A7F"/>
    <w:rsid w:val="4F0C2A48"/>
    <w:rsid w:val="4FA6716E"/>
    <w:rsid w:val="4FFB36E2"/>
    <w:rsid w:val="503A6DB9"/>
    <w:rsid w:val="51243FED"/>
    <w:rsid w:val="51955C85"/>
    <w:rsid w:val="521F6CC0"/>
    <w:rsid w:val="522307D5"/>
    <w:rsid w:val="5246001F"/>
    <w:rsid w:val="533F7D5C"/>
    <w:rsid w:val="53761F52"/>
    <w:rsid w:val="53793D61"/>
    <w:rsid w:val="537F312D"/>
    <w:rsid w:val="53A65056"/>
    <w:rsid w:val="541459BB"/>
    <w:rsid w:val="542B0E63"/>
    <w:rsid w:val="543751D9"/>
    <w:rsid w:val="547119CD"/>
    <w:rsid w:val="5494534F"/>
    <w:rsid w:val="54AD297B"/>
    <w:rsid w:val="54E72723"/>
    <w:rsid w:val="54EE422E"/>
    <w:rsid w:val="55264138"/>
    <w:rsid w:val="556B63D9"/>
    <w:rsid w:val="55DA4AD8"/>
    <w:rsid w:val="56236D58"/>
    <w:rsid w:val="56355E19"/>
    <w:rsid w:val="56635C45"/>
    <w:rsid w:val="567C7F33"/>
    <w:rsid w:val="56CA7F1C"/>
    <w:rsid w:val="572C3B4B"/>
    <w:rsid w:val="587B23B5"/>
    <w:rsid w:val="58955A9A"/>
    <w:rsid w:val="59126EAD"/>
    <w:rsid w:val="59543A60"/>
    <w:rsid w:val="596B6B02"/>
    <w:rsid w:val="5A6936F6"/>
    <w:rsid w:val="5AC256E3"/>
    <w:rsid w:val="5B4C3FAD"/>
    <w:rsid w:val="5B7416F2"/>
    <w:rsid w:val="5BA67527"/>
    <w:rsid w:val="5BD5206A"/>
    <w:rsid w:val="5C220234"/>
    <w:rsid w:val="5CB52C9E"/>
    <w:rsid w:val="5E3342AE"/>
    <w:rsid w:val="5F127CC1"/>
    <w:rsid w:val="5F874378"/>
    <w:rsid w:val="5FAE5865"/>
    <w:rsid w:val="5FE67C01"/>
    <w:rsid w:val="60380312"/>
    <w:rsid w:val="60656458"/>
    <w:rsid w:val="60782248"/>
    <w:rsid w:val="60930C3D"/>
    <w:rsid w:val="60B12766"/>
    <w:rsid w:val="60D07D7A"/>
    <w:rsid w:val="61700757"/>
    <w:rsid w:val="61832BCD"/>
    <w:rsid w:val="62264DAF"/>
    <w:rsid w:val="62B74D64"/>
    <w:rsid w:val="62DF24F6"/>
    <w:rsid w:val="6356208C"/>
    <w:rsid w:val="639D7A31"/>
    <w:rsid w:val="63A67712"/>
    <w:rsid w:val="63D17645"/>
    <w:rsid w:val="646D1D84"/>
    <w:rsid w:val="64C37BF6"/>
    <w:rsid w:val="64E763DA"/>
    <w:rsid w:val="64EC3684"/>
    <w:rsid w:val="651D7229"/>
    <w:rsid w:val="65730FB5"/>
    <w:rsid w:val="65D11305"/>
    <w:rsid w:val="65EC5F45"/>
    <w:rsid w:val="65F9227E"/>
    <w:rsid w:val="66245845"/>
    <w:rsid w:val="66644C16"/>
    <w:rsid w:val="66A8217D"/>
    <w:rsid w:val="66A92F3F"/>
    <w:rsid w:val="674A1135"/>
    <w:rsid w:val="678C2521"/>
    <w:rsid w:val="67D143D7"/>
    <w:rsid w:val="68D84368"/>
    <w:rsid w:val="690D71FD"/>
    <w:rsid w:val="691C1B4C"/>
    <w:rsid w:val="69295F26"/>
    <w:rsid w:val="698B4691"/>
    <w:rsid w:val="69CE0BCF"/>
    <w:rsid w:val="6A4E0007"/>
    <w:rsid w:val="6ACA1C13"/>
    <w:rsid w:val="6B1B367D"/>
    <w:rsid w:val="6B2325CD"/>
    <w:rsid w:val="6B496ADE"/>
    <w:rsid w:val="6B5D1D8C"/>
    <w:rsid w:val="6B684F5B"/>
    <w:rsid w:val="6B7C24AE"/>
    <w:rsid w:val="6B8974A3"/>
    <w:rsid w:val="6BE26179"/>
    <w:rsid w:val="6C3B7F83"/>
    <w:rsid w:val="6C4C79B3"/>
    <w:rsid w:val="6C594C98"/>
    <w:rsid w:val="6CB12B8D"/>
    <w:rsid w:val="6CDF30F3"/>
    <w:rsid w:val="6D037D21"/>
    <w:rsid w:val="6D1E54BE"/>
    <w:rsid w:val="6D830F9A"/>
    <w:rsid w:val="6DEE4FCE"/>
    <w:rsid w:val="6E480CDA"/>
    <w:rsid w:val="6E815352"/>
    <w:rsid w:val="6E9B19E1"/>
    <w:rsid w:val="6EA63EC8"/>
    <w:rsid w:val="6EE92007"/>
    <w:rsid w:val="6F3516F0"/>
    <w:rsid w:val="6F442878"/>
    <w:rsid w:val="702C6707"/>
    <w:rsid w:val="702F1E5E"/>
    <w:rsid w:val="70B556D8"/>
    <w:rsid w:val="70CB7D2F"/>
    <w:rsid w:val="718A247D"/>
    <w:rsid w:val="71A610C0"/>
    <w:rsid w:val="71D716B6"/>
    <w:rsid w:val="72A60FA2"/>
    <w:rsid w:val="72CC5EC7"/>
    <w:rsid w:val="733040C1"/>
    <w:rsid w:val="735A6C75"/>
    <w:rsid w:val="73AF3040"/>
    <w:rsid w:val="73F03D3A"/>
    <w:rsid w:val="74244F87"/>
    <w:rsid w:val="74444BE3"/>
    <w:rsid w:val="74DA28B2"/>
    <w:rsid w:val="75495B09"/>
    <w:rsid w:val="75F8798C"/>
    <w:rsid w:val="76687D3E"/>
    <w:rsid w:val="76AD62DD"/>
    <w:rsid w:val="76D106C0"/>
    <w:rsid w:val="76E00193"/>
    <w:rsid w:val="772207AC"/>
    <w:rsid w:val="777D2616"/>
    <w:rsid w:val="779A286B"/>
    <w:rsid w:val="77B62F9E"/>
    <w:rsid w:val="77C06439"/>
    <w:rsid w:val="77D07A57"/>
    <w:rsid w:val="782C7B34"/>
    <w:rsid w:val="7933792B"/>
    <w:rsid w:val="79545D46"/>
    <w:rsid w:val="795D6854"/>
    <w:rsid w:val="79715E8C"/>
    <w:rsid w:val="79D272E4"/>
    <w:rsid w:val="7A9674E6"/>
    <w:rsid w:val="7C8A307B"/>
    <w:rsid w:val="7CD17173"/>
    <w:rsid w:val="7D6A120B"/>
    <w:rsid w:val="7D7A30EF"/>
    <w:rsid w:val="7DA939D5"/>
    <w:rsid w:val="7DED493F"/>
    <w:rsid w:val="7E4757AA"/>
    <w:rsid w:val="7F3A459B"/>
    <w:rsid w:val="7FB64187"/>
    <w:rsid w:val="7FE0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2BEA5E"/>
  <w15:docId w15:val="{681AD869-31CB-4F2A-A257-3CC2631DA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Body Text Indent" w:uiPriority="99" w:unhideWhenUsed="1" w:qFormat="1"/>
    <w:lsdException w:name="Subtitle" w:qFormat="1"/>
    <w:lsdException w:name="Body Text First Indent 2" w:uiPriority="99" w:unhideWhenUsed="1" w:qFormat="1"/>
    <w:lsdException w:name="Hyperlink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3">
    <w:name w:val="heading 3"/>
    <w:basedOn w:val="a"/>
    <w:next w:val="a"/>
    <w:autoRedefine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autoRedefine/>
    <w:uiPriority w:val="99"/>
    <w:qFormat/>
    <w:pPr>
      <w:widowControl/>
      <w:spacing w:after="160"/>
      <w:jc w:val="left"/>
    </w:pPr>
    <w:rPr>
      <w:rFonts w:ascii="仿宋体" w:eastAsia="仿宋体" w:cs="仿宋体"/>
      <w:kern w:val="0"/>
      <w:sz w:val="20"/>
      <w:szCs w:val="20"/>
      <w:lang w:eastAsia="en-US"/>
    </w:rPr>
  </w:style>
  <w:style w:type="paragraph" w:styleId="a4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5">
    <w:name w:val="Plain Text"/>
    <w:basedOn w:val="a"/>
    <w:next w:val="a"/>
    <w:autoRedefine/>
    <w:uiPriority w:val="99"/>
    <w:qFormat/>
    <w:rPr>
      <w:rFonts w:ascii="宋体" w:hAnsi="Courier New" w:cs="宋体"/>
    </w:rPr>
  </w:style>
  <w:style w:type="paragraph" w:styleId="a6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">
    <w:name w:val="Body Text First Indent 2"/>
    <w:basedOn w:val="a4"/>
    <w:autoRedefine/>
    <w:uiPriority w:val="99"/>
    <w:unhideWhenUsed/>
    <w:qFormat/>
    <w:pPr>
      <w:ind w:firstLineChars="200" w:firstLine="420"/>
    </w:p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autoRedefine/>
    <w:qFormat/>
    <w:rPr>
      <w:color w:val="0000FF"/>
      <w:u w:val="single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Akzidenz Grotesk" w:eastAsia="Akzidenz Grotesk"/>
      <w:color w:val="000000"/>
      <w:sz w:val="24"/>
      <w:szCs w:val="24"/>
    </w:rPr>
  </w:style>
  <w:style w:type="character" w:customStyle="1" w:styleId="font31">
    <w:name w:val="font31"/>
    <w:basedOn w:val="a0"/>
    <w:autoRedefine/>
    <w:qFormat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autoRedefine/>
    <w:qFormat/>
    <w:rPr>
      <w:rFonts w:ascii="Arial" w:hAnsi="Arial" w:cs="Arial" w:hint="default"/>
      <w:color w:val="000000"/>
      <w:sz w:val="20"/>
      <w:szCs w:val="20"/>
      <w:u w:val="none"/>
    </w:rPr>
  </w:style>
  <w:style w:type="paragraph" w:customStyle="1" w:styleId="10">
    <w:name w:val="列表段落1"/>
    <w:basedOn w:val="a"/>
    <w:autoRedefine/>
    <w:qFormat/>
    <w:pPr>
      <w:ind w:firstLineChars="200" w:firstLine="420"/>
    </w:pPr>
    <w:rPr>
      <w:rFonts w:ascii="Calibri" w:eastAsia="宋体" w:hAnsi="Calibri" w:cs="Calibri"/>
      <w:szCs w:val="21"/>
    </w:rPr>
  </w:style>
  <w:style w:type="paragraph" w:customStyle="1" w:styleId="TableParagraph">
    <w:name w:val="Table Paragraph"/>
    <w:basedOn w:val="a"/>
    <w:autoRedefine/>
    <w:uiPriority w:val="1"/>
    <w:qFormat/>
    <w:pPr>
      <w:ind w:left="108"/>
    </w:pPr>
    <w:rPr>
      <w:rFonts w:ascii="宋体" w:eastAsia="宋体" w:hAnsi="宋体" w:cs="宋体"/>
    </w:rPr>
  </w:style>
  <w:style w:type="paragraph" w:customStyle="1" w:styleId="Ab">
    <w:name w:val="正文 A"/>
    <w:pPr>
      <w:widowControl w:val="0"/>
      <w:pBdr>
        <w:top w:val="none" w:sz="0" w:space="31" w:color="FFFFFF"/>
        <w:left w:val="none" w:sz="0" w:space="31" w:color="FFFFFF"/>
        <w:bottom w:val="none" w:sz="0" w:space="31" w:color="FFFFFF"/>
        <w:right w:val="none" w:sz="0" w:space="31" w:color="FFFFFF"/>
      </w:pBdr>
      <w:jc w:val="both"/>
    </w:pPr>
    <w:rPr>
      <w:rFonts w:eastAsia="Times New Roman" w:cs="Arial Unicode MS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513</Characters>
  <Application>Microsoft Office Word</Application>
  <DocSecurity>0</DocSecurity>
  <Lines>4</Lines>
  <Paragraphs>1</Paragraphs>
  <ScaleCrop>false</ScaleCrop>
  <Company>Microsoft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weijie zhao</cp:lastModifiedBy>
  <cp:revision>3</cp:revision>
  <dcterms:created xsi:type="dcterms:W3CDTF">2025-11-14T08:17:00Z</dcterms:created>
  <dcterms:modified xsi:type="dcterms:W3CDTF">2025-11-14T08:18:00Z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D325D78C45B74526960B3EAF1FA6F97E</vt:lpwstr>
  </property>
  <property fmtid="{D5CDD505-2E9C-101B-9397-08002B2CF9AE}" pid="4" name="KSOTemplateDocerSaveRecord">
    <vt:lpwstr>eyJoZGlkIjoiMjhjNTU2M2JkOGY3ZGIxOGE1MDQwNmZjN2E0NmIyNjQiLCJ1c2VySWQiOiIzOTg1NTg0MjUifQ==</vt:lpwstr>
  </property>
</Properties>
</file>