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6C6C4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br w:type="page"/>
      </w:r>
    </w:p>
    <w:p w14:paraId="7CBEBA9D">
      <w:pPr>
        <w:jc w:val="center"/>
        <w:rPr>
          <w:rFonts w:hint="eastAsia" w:ascii="宋体" w:hAnsi="宋体" w:eastAsia="宋体" w:cs="宋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新院区</w:t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“</w:t>
      </w:r>
      <w:r>
        <w:rPr>
          <w:rFonts w:hint="eastAsia" w:ascii="宋体" w:hAnsi="宋体" w:cs="宋体"/>
          <w:b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特需病房床位费</w:t>
      </w: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”新增医疗服务价格项目</w:t>
      </w:r>
      <w:bookmarkEnd w:id="0"/>
    </w:p>
    <w:tbl>
      <w:tblPr>
        <w:tblStyle w:val="4"/>
        <w:tblW w:w="1096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1087"/>
        <w:gridCol w:w="2115"/>
        <w:gridCol w:w="3435"/>
        <w:gridCol w:w="660"/>
        <w:gridCol w:w="1128"/>
        <w:gridCol w:w="767"/>
        <w:gridCol w:w="767"/>
      </w:tblGrid>
      <w:tr w14:paraId="0365C7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2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3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1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生活设施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E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A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C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EB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拟定价格（元）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2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EDA476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2" w:hRule="atLeast"/>
          <w:jc w:val="center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0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110900001t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C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特需病房床位费</w:t>
            </w:r>
          </w:p>
          <w:p w14:paraId="4C22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（小单间）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9A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房间使用面积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㎡/间平方米。病房装修及生活设施较好，互联网、电视、空调、单人沙发、双人沙发、茶几、冰箱、饮水机、微波炉、餐桌椅、绿植；有独立卫生间，全天热水、马桶。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C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支持多学科技术支持：有特殊治疗需求或疑难杂症者，请全院多学科主任、专家会诊，共同制定诊疗方案；2.及时快速转诊：患者发生病情变化或病危可及时快速转入其他专科或ICU治疗；3.为患者提供个性化、精细化、人文化的专科护理服务。4.为患者和家属提供医疗保健、心理卫生、家庭护理等健康教育知识的咨询与指导，以满足患者差异化、高品质的就医需求。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D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床日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3C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不得收取“病房取暖费”和“病房空调降温费”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0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B8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自费项目，自愿选择。</w:t>
            </w:r>
          </w:p>
        </w:tc>
      </w:tr>
    </w:tbl>
    <w:p w14:paraId="34F96EF1">
      <w:pPr>
        <w:rPr>
          <w:rFonts w:hint="eastAsia" w:ascii="宋体" w:hAnsi="宋体" w:eastAsia="宋体" w:cs="宋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61E28"/>
    <w:rsid w:val="18DA0A42"/>
    <w:rsid w:val="20183A7E"/>
    <w:rsid w:val="22B80082"/>
    <w:rsid w:val="370F315C"/>
    <w:rsid w:val="37580C4C"/>
    <w:rsid w:val="4B3F342E"/>
    <w:rsid w:val="51A61E28"/>
    <w:rsid w:val="62981DCC"/>
    <w:rsid w:val="67E23B9C"/>
    <w:rsid w:val="6E394CCC"/>
    <w:rsid w:val="74344B1F"/>
    <w:rsid w:val="751F263A"/>
    <w:rsid w:val="759A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6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721</Words>
  <Characters>778</Characters>
  <Lines>0</Lines>
  <Paragraphs>0</Paragraphs>
  <TotalTime>21</TotalTime>
  <ScaleCrop>false</ScaleCrop>
  <LinksUpToDate>false</LinksUpToDate>
  <CharactersWithSpaces>867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2026-01-14T01:07:00Z</dcterms:created>
  <dc:creator>Administrator</dc:creator>
  <cp:lastModifiedBy>庞晋伟</cp:lastModifiedBy>
  <cp:lastPrinted>2026-01-14T08:54:00Z</cp:lastPrinted>
  <dcterms:modified xsi:type="dcterms:W3CDTF">2026-01-14T09:42:26Z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F093622C7F114068B52D3DBC706D8EFB_13</vt:lpwstr>
  </property>
</Properties>
</file>